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05881">
      <w:pPr>
        <w:pStyle w:val="2"/>
        <w:ind w:firstLine="567"/>
        <w:jc w:val="center"/>
      </w:pPr>
    </w:p>
    <w:p w14:paraId="7F00304A">
      <w:pPr>
        <w:pStyle w:val="2"/>
      </w:pPr>
    </w:p>
    <w:p w14:paraId="45498882">
      <w:pPr>
        <w:pStyle w:val="2"/>
        <w:ind w:firstLine="567"/>
        <w:jc w:val="center"/>
        <w:rPr>
          <w:rFonts w:ascii="Times New Roman" w:hAnsi="Times New Roman"/>
          <w:b/>
          <w:szCs w:val="24"/>
        </w:rPr>
      </w:pPr>
      <w:r>
        <w:fldChar w:fldCharType="begin"/>
      </w:r>
      <w:r>
        <w:instrText xml:space="preserve"> HYPERLINK "http://blanker.ru/" </w:instrText>
      </w:r>
      <w:r>
        <w:fldChar w:fldCharType="separate"/>
      </w:r>
      <w:r>
        <w:rPr>
          <w:rStyle w:val="7"/>
          <w:rFonts w:ascii="Times New Roman" w:hAnsi="Times New Roman"/>
          <w:b/>
          <w:color w:val="auto"/>
          <w:szCs w:val="24"/>
          <w:u w:val="none"/>
        </w:rPr>
        <w:t>ДОГОВОР КУПЛИ-ПРОДАЖИ</w:t>
      </w:r>
      <w:r>
        <w:rPr>
          <w:rStyle w:val="7"/>
          <w:rFonts w:ascii="Times New Roman" w:hAnsi="Times New Roman"/>
          <w:b/>
          <w:color w:val="auto"/>
          <w:szCs w:val="24"/>
          <w:u w:val="none"/>
        </w:rPr>
        <w:fldChar w:fldCharType="end"/>
      </w:r>
    </w:p>
    <w:p w14:paraId="3106C65C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АВТОТРАНСПОРТНОГО СРЕДСТВА № </w:t>
      </w:r>
    </w:p>
    <w:p w14:paraId="6BF476CF">
      <w:pPr>
        <w:ind w:firstLine="567"/>
        <w:jc w:val="center"/>
        <w:rPr>
          <w:b/>
          <w:sz w:val="24"/>
          <w:szCs w:val="24"/>
        </w:rPr>
      </w:pPr>
    </w:p>
    <w:p w14:paraId="1C7ED6AB">
      <w:pPr>
        <w:rPr>
          <w:sz w:val="22"/>
          <w:szCs w:val="22"/>
        </w:rPr>
      </w:pPr>
      <w:r>
        <w:rPr>
          <w:sz w:val="22"/>
          <w:szCs w:val="22"/>
        </w:rPr>
        <w:t>г. Иркутск                                                                                                                                    «»  202 г.</w:t>
      </w:r>
    </w:p>
    <w:p w14:paraId="48FE0E26">
      <w:pPr>
        <w:ind w:firstLine="567"/>
        <w:jc w:val="both"/>
        <w:rPr>
          <w:sz w:val="22"/>
          <w:szCs w:val="22"/>
        </w:rPr>
      </w:pPr>
    </w:p>
    <w:p w14:paraId="5571B234">
      <w:pPr>
        <w:ind w:firstLine="567"/>
        <w:jc w:val="both"/>
        <w:rPr>
          <w:sz w:val="22"/>
          <w:szCs w:val="22"/>
        </w:rPr>
      </w:pPr>
      <w:r>
        <w:rPr>
          <w:rFonts w:hint="default"/>
          <w:sz w:val="22"/>
          <w:szCs w:val="22"/>
        </w:rPr>
        <w:t>Марков Сергей Владимирович</w:t>
      </w:r>
      <w:r>
        <w:rPr>
          <w:sz w:val="22"/>
          <w:szCs w:val="22"/>
        </w:rPr>
        <w:t xml:space="preserve">, действующий на основании , именуемое в дальнейшем </w:t>
      </w:r>
      <w:r>
        <w:rPr>
          <w:b/>
          <w:sz w:val="22"/>
          <w:szCs w:val="22"/>
        </w:rPr>
        <w:t>«Продавец»,</w:t>
      </w:r>
      <w:r>
        <w:rPr>
          <w:sz w:val="22"/>
          <w:szCs w:val="22"/>
        </w:rPr>
        <w:t xml:space="preserve"> с одной Стороны, и</w:t>
      </w:r>
      <w:r>
        <w:rPr>
          <w:b/>
          <w:sz w:val="22"/>
          <w:szCs w:val="22"/>
        </w:rPr>
        <w:t xml:space="preserve"> г</w:t>
      </w:r>
      <w:r>
        <w:rPr>
          <w:sz w:val="22"/>
          <w:szCs w:val="22"/>
        </w:rPr>
        <w:t xml:space="preserve">, именуемый в дальнейшем </w:t>
      </w:r>
      <w:r>
        <w:rPr>
          <w:b/>
          <w:sz w:val="22"/>
          <w:szCs w:val="22"/>
        </w:rPr>
        <w:t>«Покупатель»</w:t>
      </w:r>
      <w:r>
        <w:rPr>
          <w:sz w:val="22"/>
          <w:szCs w:val="22"/>
        </w:rPr>
        <w:t>, с другой Стороны, заключили настоящий Договор о нижеследующем:</w:t>
      </w:r>
    </w:p>
    <w:p w14:paraId="05CE4C09">
      <w:pPr>
        <w:ind w:firstLine="567"/>
        <w:jc w:val="both"/>
        <w:rPr>
          <w:sz w:val="22"/>
          <w:szCs w:val="22"/>
        </w:rPr>
      </w:pPr>
    </w:p>
    <w:p w14:paraId="5647B243">
      <w:pPr>
        <w:pStyle w:val="18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178E88A3">
      <w:pPr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</w:p>
    <w:p w14:paraId="521C95F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1.1 По настоящему Договору Продавец обязуется передать в собственность Покупателя, а Покупатель обязуется принять и оплатить транспортное средство (далее т/с):</w:t>
      </w:r>
    </w:p>
    <w:p w14:paraId="35C5B793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-  </w:t>
      </w:r>
      <w:r>
        <w:rPr>
          <w:color w:val="000000"/>
          <w:sz w:val="22"/>
          <w:szCs w:val="22"/>
        </w:rPr>
        <w:t xml:space="preserve">Автомобиль </w:t>
      </w:r>
      <w:r>
        <w:rPr>
          <w:rFonts w:hint="default"/>
          <w:color w:val="000000"/>
          <w:sz w:val="22"/>
          <w:szCs w:val="22"/>
        </w:rPr>
        <w:t>Легковой автомобиль NISSАN АD 2001 г.в., легковой универсал, VIN отсутствует, номер кузова VFY11-211789, цвет белый, 105 л/с, г/н Х714АЕ138, дата регистрации владения 23.07.2015 г., пробег 294 417 км.</w:t>
      </w:r>
    </w:p>
    <w:p w14:paraId="792CA2F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 Реализация имущества осуществляется по результатам проведенных торгов № </w:t>
      </w:r>
      <w:r>
        <w:rPr>
          <w:rFonts w:cs="AGOpus"/>
          <w:sz w:val="22"/>
          <w:szCs w:val="22"/>
        </w:rPr>
        <w:t xml:space="preserve"> </w:t>
      </w:r>
      <w:r>
        <w:rPr>
          <w:sz w:val="22"/>
          <w:szCs w:val="22"/>
        </w:rPr>
        <w:t xml:space="preserve">от «»  202 г. </w:t>
      </w:r>
      <w:r>
        <w:rPr>
          <w:sz w:val="22"/>
          <w:szCs w:val="22"/>
          <w:lang w:val="ru-RU"/>
        </w:rPr>
        <w:t>совместного</w:t>
      </w:r>
      <w:r>
        <w:rPr>
          <w:rFonts w:hint="default"/>
          <w:sz w:val="22"/>
          <w:szCs w:val="22"/>
          <w:lang w:val="ru-RU"/>
        </w:rPr>
        <w:t xml:space="preserve"> имущества Должника Дьяконовой М.Е. </w:t>
      </w:r>
      <w:r>
        <w:rPr>
          <w:sz w:val="22"/>
          <w:szCs w:val="22"/>
        </w:rPr>
        <w:t>на основании Протокола №  «О результатах торгов в форме публичного предложения по продаже имущества».</w:t>
      </w:r>
    </w:p>
    <w:p w14:paraId="40740684">
      <w:pPr>
        <w:tabs>
          <w:tab w:val="left" w:pos="709"/>
        </w:tabs>
        <w:jc w:val="center"/>
        <w:rPr>
          <w:b/>
          <w:sz w:val="22"/>
          <w:szCs w:val="22"/>
        </w:rPr>
      </w:pPr>
      <w:bookmarkStart w:id="0" w:name="Par16"/>
      <w:bookmarkEnd w:id="0"/>
      <w:r>
        <w:rPr>
          <w:b/>
          <w:sz w:val="22"/>
          <w:szCs w:val="22"/>
        </w:rPr>
        <w:t>2. ОБЯЗАТЕЛЬСТВА СТОРОН</w:t>
      </w:r>
    </w:p>
    <w:p w14:paraId="3E2ABF4F">
      <w:pPr>
        <w:tabs>
          <w:tab w:val="left" w:pos="709"/>
        </w:tabs>
        <w:ind w:firstLine="567"/>
        <w:jc w:val="both"/>
        <w:rPr>
          <w:b/>
          <w:sz w:val="22"/>
          <w:szCs w:val="22"/>
        </w:rPr>
      </w:pPr>
    </w:p>
    <w:p w14:paraId="08FA0CE0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2.1 Продавец обязуется передать Покупателю Автотранспортное средство по акту приема-передачи после полной оплаты стоимости т/с., указанное в п.1.1 предмета Договора.</w:t>
      </w:r>
    </w:p>
    <w:p w14:paraId="7BCC9250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 Покупатель обязуется принять т/с и оплатить его покупную стоимость в течении 30 (тридцати) календарных дней с даты подписания настоящего Договора.</w:t>
      </w:r>
    </w:p>
    <w:p w14:paraId="7215F5F4">
      <w:pPr>
        <w:tabs>
          <w:tab w:val="left" w:pos="709"/>
        </w:tabs>
        <w:jc w:val="center"/>
        <w:rPr>
          <w:b/>
          <w:sz w:val="22"/>
          <w:szCs w:val="22"/>
        </w:rPr>
      </w:pPr>
    </w:p>
    <w:p w14:paraId="4F898B40">
      <w:pPr>
        <w:tabs>
          <w:tab w:val="left" w:pos="709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ПРИЕМА/ПЕРЕДАЧИ ТОВАРА</w:t>
      </w:r>
    </w:p>
    <w:p w14:paraId="6AAFE898">
      <w:pPr>
        <w:tabs>
          <w:tab w:val="left" w:pos="709"/>
        </w:tabs>
        <w:ind w:firstLine="567"/>
        <w:rPr>
          <w:b/>
          <w:sz w:val="22"/>
          <w:szCs w:val="22"/>
        </w:rPr>
      </w:pPr>
    </w:p>
    <w:p w14:paraId="797B00F5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 Вывоз т/с производится Покупателем за его счет.</w:t>
      </w:r>
    </w:p>
    <w:p w14:paraId="7EE0ACDD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 Товар считается собственностью Покупателя с момента полной оплаты цены т/с и с даты подписания Сторонами акта приема-передачи (Приложение № 1).</w:t>
      </w:r>
    </w:p>
    <w:p w14:paraId="0C548FDA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3.3 Переданное по данному договору т/с возврату и обмену не подлежит.</w:t>
      </w:r>
    </w:p>
    <w:p w14:paraId="231F5186">
      <w:pPr>
        <w:tabs>
          <w:tab w:val="left" w:pos="709"/>
        </w:tabs>
        <w:ind w:firstLine="567"/>
        <w:jc w:val="both"/>
        <w:rPr>
          <w:sz w:val="22"/>
          <w:szCs w:val="22"/>
        </w:rPr>
      </w:pPr>
    </w:p>
    <w:p w14:paraId="0387456B">
      <w:pPr>
        <w:tabs>
          <w:tab w:val="left" w:pos="709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ЦЕНА И ПОРЯДОК РАСЧЕТОВ</w:t>
      </w:r>
    </w:p>
    <w:p w14:paraId="777ED523">
      <w:pPr>
        <w:tabs>
          <w:tab w:val="left" w:pos="709"/>
        </w:tabs>
        <w:jc w:val="center"/>
        <w:rPr>
          <w:b/>
          <w:sz w:val="22"/>
          <w:szCs w:val="22"/>
        </w:rPr>
      </w:pPr>
    </w:p>
    <w:p w14:paraId="6E18351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 Стоимость имущества, передаваемого в соответствии с п. 1.1. настоящего Договора определена на торгах и составила </w:t>
      </w:r>
      <w:r>
        <w:rPr>
          <w:b/>
          <w:color w:val="000000"/>
          <w:sz w:val="22"/>
          <w:szCs w:val="22"/>
        </w:rPr>
        <w:t xml:space="preserve"> рублей  коп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(НДС не облагается).</w:t>
      </w:r>
    </w:p>
    <w:p w14:paraId="30E033B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 Стороны устанавливают следующий порядок расчетов: </w:t>
      </w:r>
      <w:r>
        <w:rPr>
          <w:b/>
          <w:color w:val="000000"/>
          <w:sz w:val="22"/>
          <w:szCs w:val="22"/>
        </w:rPr>
        <w:t>задаток в сумме  рублей  копеек</w:t>
      </w:r>
      <w:r>
        <w:rPr>
          <w:sz w:val="22"/>
          <w:szCs w:val="22"/>
        </w:rPr>
        <w:t xml:space="preserve"> (НДС не облагается), перечисленный Покупателем на  счет Продавца засчитывается в счет оплаты стоимости имущества, оставшуюся сумму в размере </w:t>
      </w:r>
      <w:r>
        <w:rPr>
          <w:b/>
          <w:color w:val="000000"/>
          <w:sz w:val="22"/>
          <w:szCs w:val="22"/>
        </w:rPr>
        <w:t xml:space="preserve"> рублей  </w:t>
      </w:r>
      <w:r>
        <w:rPr>
          <w:b/>
          <w:sz w:val="22"/>
          <w:szCs w:val="22"/>
        </w:rPr>
        <w:t>копеек</w:t>
      </w:r>
      <w:r>
        <w:rPr>
          <w:sz w:val="22"/>
          <w:szCs w:val="22"/>
        </w:rPr>
        <w:t xml:space="preserve"> Покупатель перечисляет на  счет Продавца не позднее тридцати календарных дней с даты заключения настоящего договора: </w:t>
      </w:r>
      <w:r>
        <w:rPr>
          <w:rFonts w:hint="default"/>
          <w:sz w:val="22"/>
          <w:szCs w:val="22"/>
        </w:rPr>
        <w:t>40817810218920005346 ПАО СБЕРБАНК филиал Байкальский Банк БИК 042520607 к/с 30101810900000000607.</w:t>
      </w:r>
    </w:p>
    <w:p w14:paraId="0A7796C7">
      <w:pPr>
        <w:tabs>
          <w:tab w:val="left" w:pos="709"/>
        </w:tabs>
        <w:ind w:left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КАЧЕСТВО И КОЛИЧЕСТВО ТОВАРА</w:t>
      </w:r>
    </w:p>
    <w:p w14:paraId="018F54C6">
      <w:pPr>
        <w:tabs>
          <w:tab w:val="left" w:pos="709"/>
        </w:tabs>
        <w:ind w:left="567"/>
        <w:jc w:val="center"/>
        <w:rPr>
          <w:b/>
          <w:sz w:val="22"/>
          <w:szCs w:val="22"/>
        </w:rPr>
      </w:pPr>
    </w:p>
    <w:p w14:paraId="28E003FF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 Приобретая т/с, Покупатель выражает согласие на то, что:</w:t>
      </w:r>
    </w:p>
    <w:p w14:paraId="35060DDA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- т/с соответствует заявленному описанию и качеству;</w:t>
      </w:r>
    </w:p>
    <w:p w14:paraId="444E3139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- Покупатель осматривал данное т/с в период экспозиции товара на торгах.</w:t>
      </w:r>
    </w:p>
    <w:p w14:paraId="06C3270F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 Подписывая Акт приема-передачи (Приложение № 1) Покупатель подтверждает, что претензий к качеству т/с не имеет.</w:t>
      </w:r>
    </w:p>
    <w:p w14:paraId="07BE2BA4">
      <w:pPr>
        <w:tabs>
          <w:tab w:val="left" w:pos="709"/>
        </w:tabs>
        <w:ind w:left="4395"/>
        <w:rPr>
          <w:b/>
          <w:sz w:val="22"/>
          <w:szCs w:val="22"/>
        </w:rPr>
      </w:pPr>
    </w:p>
    <w:p w14:paraId="259CE71B">
      <w:pPr>
        <w:tabs>
          <w:tab w:val="left" w:pos="709"/>
        </w:tabs>
        <w:ind w:left="4395"/>
        <w:rPr>
          <w:b/>
          <w:sz w:val="22"/>
          <w:szCs w:val="22"/>
        </w:rPr>
      </w:pPr>
      <w:r>
        <w:rPr>
          <w:b/>
          <w:sz w:val="22"/>
          <w:szCs w:val="22"/>
        </w:rPr>
        <w:t>6.ФОРС-МАЖОР</w:t>
      </w:r>
    </w:p>
    <w:p w14:paraId="0F5AB6F3">
      <w:pPr>
        <w:tabs>
          <w:tab w:val="left" w:pos="709"/>
        </w:tabs>
        <w:ind w:left="4395"/>
        <w:rPr>
          <w:b/>
          <w:sz w:val="22"/>
          <w:szCs w:val="22"/>
        </w:rPr>
      </w:pPr>
    </w:p>
    <w:p w14:paraId="26294E56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6.1 При наступлении и прекращении обстоятельств непреодолимой силы, препятствующих исполнению настоящего Договора, сторона, для которой создалась невозможность исполнения обязательств по настоящему Договору, должна немедленно известить другую сторону, в течении семи дней с момента наступления указанных обстоятельств.</w:t>
      </w:r>
    </w:p>
    <w:p w14:paraId="19AF0CB7">
      <w:pPr>
        <w:tabs>
          <w:tab w:val="left" w:pos="709"/>
        </w:tabs>
        <w:ind w:firstLine="567"/>
        <w:jc w:val="both"/>
        <w:rPr>
          <w:sz w:val="22"/>
          <w:szCs w:val="22"/>
        </w:rPr>
      </w:pPr>
    </w:p>
    <w:p w14:paraId="6B87894B">
      <w:pPr>
        <w:tabs>
          <w:tab w:val="left" w:pos="709"/>
        </w:tabs>
        <w:ind w:left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РАССМОТРЕНИЕ СПОРОВ</w:t>
      </w:r>
    </w:p>
    <w:p w14:paraId="49AAE0A8">
      <w:pPr>
        <w:tabs>
          <w:tab w:val="left" w:pos="709"/>
        </w:tabs>
        <w:ind w:firstLine="567"/>
        <w:rPr>
          <w:b/>
          <w:sz w:val="22"/>
          <w:szCs w:val="22"/>
        </w:rPr>
      </w:pPr>
    </w:p>
    <w:p w14:paraId="3B7961C7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7.1 Все споры и разногласия, которые могут возникнуть из настоящего договора будут по возможности разрешаться путем переговоров между сторонами.</w:t>
      </w:r>
    </w:p>
    <w:p w14:paraId="3AA8D37A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7.2 В случае невозможности разрешения споров путем переговоров стороны передают их на рассмотрение в Суд.</w:t>
      </w:r>
    </w:p>
    <w:p w14:paraId="79C5D465">
      <w:pPr>
        <w:pStyle w:val="18"/>
        <w:numPr>
          <w:ilvl w:val="0"/>
          <w:numId w:val="2"/>
        </w:numPr>
        <w:tabs>
          <w:tab w:val="left" w:pos="709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ЗАКЛЮЧИТЕЛЬНЫЕ ПОЛОЖЕНИЯ</w:t>
      </w:r>
    </w:p>
    <w:p w14:paraId="3572282B">
      <w:pPr>
        <w:ind w:firstLine="567"/>
        <w:rPr>
          <w:b/>
          <w:sz w:val="22"/>
          <w:szCs w:val="22"/>
        </w:rPr>
      </w:pPr>
    </w:p>
    <w:p w14:paraId="777BCEA9">
      <w:pPr>
        <w:pStyle w:val="9"/>
        <w:tabs>
          <w:tab w:val="left" w:pos="0"/>
        </w:tabs>
        <w:rPr>
          <w:szCs w:val="22"/>
        </w:rPr>
      </w:pPr>
      <w:r>
        <w:rPr>
          <w:szCs w:val="22"/>
        </w:rPr>
        <w:t>8.1 Договор может быть расторгнуть Продавцом в случае нарушения существенных условий Договора другой стороной, а именно: нарушения сроков по оплате товара. Одностороннее расторжение Договора осуществляется путем письменного уведомления, с указанием срока прекращения действия Договора. Расторжение Договора не освобождает стороны от исполнения обязательств по оплате товаров, пени и возмещения понесенных расходов и убытков. При неполучении ответа на уведомление в 2-х недельный срок с момента отправления уведомления, Договор считается расторгнутым.</w:t>
      </w:r>
    </w:p>
    <w:p w14:paraId="63B42FD0">
      <w:pPr>
        <w:jc w:val="both"/>
        <w:rPr>
          <w:sz w:val="22"/>
          <w:szCs w:val="22"/>
        </w:rPr>
      </w:pPr>
    </w:p>
    <w:p w14:paraId="129B39AC">
      <w:pPr>
        <w:jc w:val="both"/>
        <w:rPr>
          <w:sz w:val="22"/>
          <w:szCs w:val="22"/>
        </w:rPr>
      </w:pPr>
      <w:r>
        <w:rPr>
          <w:sz w:val="22"/>
          <w:szCs w:val="22"/>
        </w:rPr>
        <w:t>8.2 С момента подписания настоящего Договора вся предыдущая переписка, документы и переговоры между сторонами по вопросам, являющимся предметом настоящего Договора теряют силу.</w:t>
      </w:r>
    </w:p>
    <w:p w14:paraId="68003FAB">
      <w:pPr>
        <w:jc w:val="both"/>
        <w:rPr>
          <w:sz w:val="22"/>
          <w:szCs w:val="22"/>
        </w:rPr>
      </w:pPr>
      <w:r>
        <w:rPr>
          <w:sz w:val="22"/>
          <w:szCs w:val="22"/>
        </w:rPr>
        <w:t>8.3Любыеизменения и дополнения к настоящему Договору действительны, если они совершены в письменной форме и подписаны уполномоченными на то представителями сторон. Приложение №1 - Акт приема-передачи по настоящему Договору составляют его неотъемлемую часть.</w:t>
      </w:r>
    </w:p>
    <w:p w14:paraId="6C976832">
      <w:pPr>
        <w:jc w:val="both"/>
        <w:rPr>
          <w:sz w:val="24"/>
          <w:szCs w:val="24"/>
        </w:rPr>
      </w:pPr>
    </w:p>
    <w:p w14:paraId="078547A5">
      <w:pPr>
        <w:jc w:val="both"/>
        <w:rPr>
          <w:sz w:val="24"/>
          <w:szCs w:val="24"/>
        </w:rPr>
      </w:pPr>
    </w:p>
    <w:p w14:paraId="1F1A33A0">
      <w:pPr>
        <w:ind w:left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РЕКВИЗИТЫ СТОРОН</w:t>
      </w:r>
    </w:p>
    <w:p w14:paraId="4B3B3AD2">
      <w:pPr>
        <w:ind w:left="567"/>
        <w:rPr>
          <w:b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2"/>
        <w:gridCol w:w="4956"/>
      </w:tblGrid>
      <w:tr w14:paraId="24258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5382" w:type="dxa"/>
          </w:tcPr>
          <w:p w14:paraId="4CBFB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2"/>
                <w:szCs w:val="22"/>
                <w:lang w:eastAsia="en-US"/>
              </w:rPr>
              <w:t>Продавец</w:t>
            </w:r>
          </w:p>
        </w:tc>
        <w:tc>
          <w:tcPr>
            <w:tcW w:w="4956" w:type="dxa"/>
          </w:tcPr>
          <w:p w14:paraId="723CDE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2"/>
                <w:szCs w:val="22"/>
                <w:lang w:eastAsia="en-US"/>
              </w:rPr>
              <w:t>Покупатель</w:t>
            </w:r>
          </w:p>
        </w:tc>
      </w:tr>
      <w:tr w14:paraId="44EC3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5" w:hRule="atLeast"/>
        </w:trPr>
        <w:tc>
          <w:tcPr>
            <w:tcW w:w="5382" w:type="dxa"/>
          </w:tcPr>
          <w:p w14:paraId="6B1C37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 w:eastAsia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956" w:type="dxa"/>
          </w:tcPr>
          <w:p w14:paraId="19EE2D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  <w:p w14:paraId="615ECE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7DBA9F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5045AF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7B8A62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05A087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7C280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06F7ED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1C4CA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</w:tbl>
    <w:p w14:paraId="34212B1A">
      <w:pPr>
        <w:rPr>
          <w:b/>
          <w:sz w:val="24"/>
          <w:szCs w:val="24"/>
        </w:rPr>
      </w:pPr>
    </w:p>
    <w:p w14:paraId="777F63FA">
      <w:pPr>
        <w:rPr>
          <w:b/>
          <w:sz w:val="24"/>
          <w:szCs w:val="24"/>
        </w:rPr>
      </w:pPr>
    </w:p>
    <w:p w14:paraId="6D2B5E5C">
      <w:pPr>
        <w:rPr>
          <w:b/>
          <w:sz w:val="24"/>
          <w:szCs w:val="24"/>
        </w:rPr>
      </w:pPr>
    </w:p>
    <w:p w14:paraId="33CFE908">
      <w:pPr>
        <w:rPr>
          <w:b/>
          <w:sz w:val="24"/>
          <w:szCs w:val="24"/>
        </w:rPr>
      </w:pPr>
    </w:p>
    <w:p w14:paraId="4A2BAA41">
      <w:pPr>
        <w:rPr>
          <w:b/>
          <w:sz w:val="24"/>
          <w:szCs w:val="24"/>
        </w:rPr>
      </w:pPr>
    </w:p>
    <w:p w14:paraId="082F4AFF">
      <w:pPr>
        <w:rPr>
          <w:b/>
          <w:sz w:val="24"/>
          <w:szCs w:val="24"/>
        </w:rPr>
      </w:pPr>
    </w:p>
    <w:p w14:paraId="1B2F121D">
      <w:pPr>
        <w:rPr>
          <w:b/>
          <w:sz w:val="24"/>
          <w:szCs w:val="24"/>
        </w:rPr>
      </w:pPr>
    </w:p>
    <w:p w14:paraId="37F5969E">
      <w:pPr>
        <w:rPr>
          <w:b/>
          <w:sz w:val="24"/>
          <w:szCs w:val="24"/>
        </w:rPr>
      </w:pPr>
    </w:p>
    <w:p w14:paraId="0B0FFCB1">
      <w:pPr>
        <w:rPr>
          <w:b/>
          <w:sz w:val="24"/>
          <w:szCs w:val="24"/>
        </w:rPr>
      </w:pPr>
    </w:p>
    <w:p w14:paraId="63A3147C">
      <w:pPr>
        <w:rPr>
          <w:b/>
          <w:sz w:val="24"/>
          <w:szCs w:val="24"/>
        </w:rPr>
      </w:pPr>
    </w:p>
    <w:p w14:paraId="2E6E8C9C">
      <w:pPr>
        <w:rPr>
          <w:b/>
          <w:sz w:val="24"/>
          <w:szCs w:val="24"/>
        </w:rPr>
      </w:pPr>
    </w:p>
    <w:p w14:paraId="7FD550C8">
      <w:pPr>
        <w:rPr>
          <w:b/>
          <w:sz w:val="24"/>
          <w:szCs w:val="24"/>
        </w:rPr>
      </w:pPr>
    </w:p>
    <w:p w14:paraId="195CC1C6">
      <w:pPr>
        <w:jc w:val="right"/>
        <w:rPr>
          <w:sz w:val="24"/>
          <w:szCs w:val="24"/>
        </w:rPr>
      </w:pPr>
    </w:p>
    <w:p w14:paraId="21EEEC0E">
      <w:pPr>
        <w:jc w:val="right"/>
        <w:rPr>
          <w:sz w:val="22"/>
          <w:szCs w:val="22"/>
        </w:rPr>
      </w:pPr>
      <w:bookmarkStart w:id="1" w:name="_GoBack"/>
      <w:bookmarkEnd w:id="1"/>
    </w:p>
    <w:sectPr>
      <w:footerReference r:id="rId3" w:type="default"/>
      <w:pgSz w:w="11906" w:h="16838"/>
      <w:pgMar w:top="142" w:right="707" w:bottom="426" w:left="851" w:header="720" w:footer="7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GOpus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88316"/>
      <w:docPartObj>
        <w:docPartGallery w:val="AutoText"/>
      </w:docPartObj>
    </w:sdtPr>
    <w:sdtContent>
      <w:p w14:paraId="334E3ED3">
        <w:pPr>
          <w:pStyle w:val="13"/>
          <w:ind w:right="-42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BCD0130"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F2177A"/>
    <w:multiLevelType w:val="multilevel"/>
    <w:tmpl w:val="57F2177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A4133"/>
    <w:multiLevelType w:val="multilevel"/>
    <w:tmpl w:val="604A4133"/>
    <w:lvl w:ilvl="0" w:tentative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366"/>
    <w:rsid w:val="00010FE6"/>
    <w:rsid w:val="00016EEA"/>
    <w:rsid w:val="00026C51"/>
    <w:rsid w:val="00045822"/>
    <w:rsid w:val="00060092"/>
    <w:rsid w:val="000624B4"/>
    <w:rsid w:val="00070DFF"/>
    <w:rsid w:val="000770F1"/>
    <w:rsid w:val="000903BD"/>
    <w:rsid w:val="000920E0"/>
    <w:rsid w:val="000978EC"/>
    <w:rsid w:val="000A29A8"/>
    <w:rsid w:val="000B0FFE"/>
    <w:rsid w:val="000B54EF"/>
    <w:rsid w:val="000B5BF9"/>
    <w:rsid w:val="000B67DC"/>
    <w:rsid w:val="000E677F"/>
    <w:rsid w:val="000F0F5A"/>
    <w:rsid w:val="000F1046"/>
    <w:rsid w:val="000F1913"/>
    <w:rsid w:val="00103D57"/>
    <w:rsid w:val="00120B29"/>
    <w:rsid w:val="00140D6D"/>
    <w:rsid w:val="001440AA"/>
    <w:rsid w:val="00144BF2"/>
    <w:rsid w:val="00144FA4"/>
    <w:rsid w:val="00157F6D"/>
    <w:rsid w:val="00163EE9"/>
    <w:rsid w:val="00164D57"/>
    <w:rsid w:val="0017131E"/>
    <w:rsid w:val="00174E1A"/>
    <w:rsid w:val="0017773A"/>
    <w:rsid w:val="00181BF2"/>
    <w:rsid w:val="001B03CC"/>
    <w:rsid w:val="001B09A2"/>
    <w:rsid w:val="001B7978"/>
    <w:rsid w:val="001C1FDA"/>
    <w:rsid w:val="001D7659"/>
    <w:rsid w:val="001E25C9"/>
    <w:rsid w:val="00214B29"/>
    <w:rsid w:val="002226F1"/>
    <w:rsid w:val="00223D41"/>
    <w:rsid w:val="002313D1"/>
    <w:rsid w:val="0024398D"/>
    <w:rsid w:val="00255A04"/>
    <w:rsid w:val="0026504E"/>
    <w:rsid w:val="0027075C"/>
    <w:rsid w:val="00273D5E"/>
    <w:rsid w:val="00281604"/>
    <w:rsid w:val="0028266E"/>
    <w:rsid w:val="0029552D"/>
    <w:rsid w:val="00295C9E"/>
    <w:rsid w:val="002A0E02"/>
    <w:rsid w:val="002A1840"/>
    <w:rsid w:val="002A3267"/>
    <w:rsid w:val="002B0F42"/>
    <w:rsid w:val="002B1562"/>
    <w:rsid w:val="002B1C64"/>
    <w:rsid w:val="002B3CC5"/>
    <w:rsid w:val="002B68E9"/>
    <w:rsid w:val="002D72C2"/>
    <w:rsid w:val="002E4B6A"/>
    <w:rsid w:val="002F3955"/>
    <w:rsid w:val="002F3A88"/>
    <w:rsid w:val="002F6490"/>
    <w:rsid w:val="00303924"/>
    <w:rsid w:val="003060EB"/>
    <w:rsid w:val="00306B70"/>
    <w:rsid w:val="003205B8"/>
    <w:rsid w:val="0033653D"/>
    <w:rsid w:val="00337440"/>
    <w:rsid w:val="00340019"/>
    <w:rsid w:val="00353CB9"/>
    <w:rsid w:val="00357CBD"/>
    <w:rsid w:val="00363B88"/>
    <w:rsid w:val="00364C1A"/>
    <w:rsid w:val="00380B29"/>
    <w:rsid w:val="003920B9"/>
    <w:rsid w:val="003929F5"/>
    <w:rsid w:val="00392A33"/>
    <w:rsid w:val="00393013"/>
    <w:rsid w:val="003B6548"/>
    <w:rsid w:val="003B758F"/>
    <w:rsid w:val="00413A6F"/>
    <w:rsid w:val="00434303"/>
    <w:rsid w:val="00435B3E"/>
    <w:rsid w:val="00452E40"/>
    <w:rsid w:val="0045503A"/>
    <w:rsid w:val="004564F5"/>
    <w:rsid w:val="00461DFF"/>
    <w:rsid w:val="004630EC"/>
    <w:rsid w:val="00464875"/>
    <w:rsid w:val="00482A1E"/>
    <w:rsid w:val="004862B6"/>
    <w:rsid w:val="00497F85"/>
    <w:rsid w:val="004A4FF4"/>
    <w:rsid w:val="004A5EE8"/>
    <w:rsid w:val="004A6C00"/>
    <w:rsid w:val="004B358B"/>
    <w:rsid w:val="004B48A6"/>
    <w:rsid w:val="004C2140"/>
    <w:rsid w:val="004D01CF"/>
    <w:rsid w:val="004D6504"/>
    <w:rsid w:val="004F1EFD"/>
    <w:rsid w:val="004F239B"/>
    <w:rsid w:val="0050121B"/>
    <w:rsid w:val="0050277E"/>
    <w:rsid w:val="0050365D"/>
    <w:rsid w:val="00513B8C"/>
    <w:rsid w:val="00514829"/>
    <w:rsid w:val="00515070"/>
    <w:rsid w:val="00517CDB"/>
    <w:rsid w:val="00524C36"/>
    <w:rsid w:val="005339E5"/>
    <w:rsid w:val="005379A1"/>
    <w:rsid w:val="005724D4"/>
    <w:rsid w:val="00572BBA"/>
    <w:rsid w:val="00576341"/>
    <w:rsid w:val="00577678"/>
    <w:rsid w:val="005837C1"/>
    <w:rsid w:val="005A6C8B"/>
    <w:rsid w:val="005B2E26"/>
    <w:rsid w:val="005B6FFE"/>
    <w:rsid w:val="005C5FED"/>
    <w:rsid w:val="005D0C57"/>
    <w:rsid w:val="005E07E8"/>
    <w:rsid w:val="005E5348"/>
    <w:rsid w:val="005F2A20"/>
    <w:rsid w:val="005F32ED"/>
    <w:rsid w:val="00602613"/>
    <w:rsid w:val="0060444D"/>
    <w:rsid w:val="00613AC5"/>
    <w:rsid w:val="00642995"/>
    <w:rsid w:val="00645D09"/>
    <w:rsid w:val="00654AB5"/>
    <w:rsid w:val="00657390"/>
    <w:rsid w:val="00663E14"/>
    <w:rsid w:val="006818C9"/>
    <w:rsid w:val="00681F09"/>
    <w:rsid w:val="00682411"/>
    <w:rsid w:val="006828F8"/>
    <w:rsid w:val="00682A84"/>
    <w:rsid w:val="0069137C"/>
    <w:rsid w:val="006B3293"/>
    <w:rsid w:val="006B6582"/>
    <w:rsid w:val="006D131E"/>
    <w:rsid w:val="006F5A6C"/>
    <w:rsid w:val="006F6A1E"/>
    <w:rsid w:val="00703678"/>
    <w:rsid w:val="007053AB"/>
    <w:rsid w:val="00715025"/>
    <w:rsid w:val="00715FF4"/>
    <w:rsid w:val="00744AF5"/>
    <w:rsid w:val="00760036"/>
    <w:rsid w:val="0076178A"/>
    <w:rsid w:val="00766913"/>
    <w:rsid w:val="00767FAA"/>
    <w:rsid w:val="00777120"/>
    <w:rsid w:val="0077757F"/>
    <w:rsid w:val="007A6725"/>
    <w:rsid w:val="007A7056"/>
    <w:rsid w:val="007C31FE"/>
    <w:rsid w:val="007C3E25"/>
    <w:rsid w:val="007C69C1"/>
    <w:rsid w:val="007D24FA"/>
    <w:rsid w:val="007E13BA"/>
    <w:rsid w:val="008047E6"/>
    <w:rsid w:val="00807CA1"/>
    <w:rsid w:val="00830BF6"/>
    <w:rsid w:val="0083399E"/>
    <w:rsid w:val="00840366"/>
    <w:rsid w:val="00842D2A"/>
    <w:rsid w:val="008532BB"/>
    <w:rsid w:val="0085728B"/>
    <w:rsid w:val="00863A02"/>
    <w:rsid w:val="008709AE"/>
    <w:rsid w:val="00876010"/>
    <w:rsid w:val="008878E0"/>
    <w:rsid w:val="008A408D"/>
    <w:rsid w:val="008A7057"/>
    <w:rsid w:val="008B003B"/>
    <w:rsid w:val="008C2205"/>
    <w:rsid w:val="008D4F69"/>
    <w:rsid w:val="008D55F3"/>
    <w:rsid w:val="008E0E26"/>
    <w:rsid w:val="008E4C28"/>
    <w:rsid w:val="008E7ED5"/>
    <w:rsid w:val="00900836"/>
    <w:rsid w:val="00901592"/>
    <w:rsid w:val="00903D9F"/>
    <w:rsid w:val="0090683D"/>
    <w:rsid w:val="009220DE"/>
    <w:rsid w:val="00932887"/>
    <w:rsid w:val="00933A0C"/>
    <w:rsid w:val="00935C77"/>
    <w:rsid w:val="0095370E"/>
    <w:rsid w:val="00955FBD"/>
    <w:rsid w:val="00960BA6"/>
    <w:rsid w:val="00962437"/>
    <w:rsid w:val="009729C2"/>
    <w:rsid w:val="0097356F"/>
    <w:rsid w:val="0098045C"/>
    <w:rsid w:val="00983885"/>
    <w:rsid w:val="00983DAA"/>
    <w:rsid w:val="00995DDE"/>
    <w:rsid w:val="009A6AFA"/>
    <w:rsid w:val="009B31FB"/>
    <w:rsid w:val="009B5638"/>
    <w:rsid w:val="009B686B"/>
    <w:rsid w:val="009C08EB"/>
    <w:rsid w:val="009C4043"/>
    <w:rsid w:val="009C5671"/>
    <w:rsid w:val="009C6B35"/>
    <w:rsid w:val="009D16E0"/>
    <w:rsid w:val="009D1C13"/>
    <w:rsid w:val="009F340A"/>
    <w:rsid w:val="009F7CBE"/>
    <w:rsid w:val="00A004B0"/>
    <w:rsid w:val="00A01EE6"/>
    <w:rsid w:val="00A14CF3"/>
    <w:rsid w:val="00A22514"/>
    <w:rsid w:val="00A33BFC"/>
    <w:rsid w:val="00A57994"/>
    <w:rsid w:val="00A65D75"/>
    <w:rsid w:val="00A70F8A"/>
    <w:rsid w:val="00A723D9"/>
    <w:rsid w:val="00A8478E"/>
    <w:rsid w:val="00AA364B"/>
    <w:rsid w:val="00AA57C0"/>
    <w:rsid w:val="00AC7164"/>
    <w:rsid w:val="00AD0A8E"/>
    <w:rsid w:val="00AD56F2"/>
    <w:rsid w:val="00AE032B"/>
    <w:rsid w:val="00AF426D"/>
    <w:rsid w:val="00AF441E"/>
    <w:rsid w:val="00B17F5B"/>
    <w:rsid w:val="00B217AA"/>
    <w:rsid w:val="00B42047"/>
    <w:rsid w:val="00B45D26"/>
    <w:rsid w:val="00B834CF"/>
    <w:rsid w:val="00B900AD"/>
    <w:rsid w:val="00BA714A"/>
    <w:rsid w:val="00BA7B6B"/>
    <w:rsid w:val="00BB6226"/>
    <w:rsid w:val="00BC3DE0"/>
    <w:rsid w:val="00BD2EC7"/>
    <w:rsid w:val="00BD705B"/>
    <w:rsid w:val="00BE1F65"/>
    <w:rsid w:val="00BE7826"/>
    <w:rsid w:val="00BF548E"/>
    <w:rsid w:val="00BF6A10"/>
    <w:rsid w:val="00BF7A0E"/>
    <w:rsid w:val="00C0394C"/>
    <w:rsid w:val="00C10D0D"/>
    <w:rsid w:val="00C15AFE"/>
    <w:rsid w:val="00C2049E"/>
    <w:rsid w:val="00C21AE7"/>
    <w:rsid w:val="00C35BC2"/>
    <w:rsid w:val="00C3798F"/>
    <w:rsid w:val="00C419CB"/>
    <w:rsid w:val="00C42D0F"/>
    <w:rsid w:val="00C4739B"/>
    <w:rsid w:val="00C56961"/>
    <w:rsid w:val="00C56F92"/>
    <w:rsid w:val="00C57E2C"/>
    <w:rsid w:val="00C60A53"/>
    <w:rsid w:val="00C610FF"/>
    <w:rsid w:val="00C633F3"/>
    <w:rsid w:val="00C7043F"/>
    <w:rsid w:val="00C76F59"/>
    <w:rsid w:val="00C837E6"/>
    <w:rsid w:val="00CD7845"/>
    <w:rsid w:val="00CF0165"/>
    <w:rsid w:val="00CF3625"/>
    <w:rsid w:val="00CF3D45"/>
    <w:rsid w:val="00D013F4"/>
    <w:rsid w:val="00D151A5"/>
    <w:rsid w:val="00D202B5"/>
    <w:rsid w:val="00D375E8"/>
    <w:rsid w:val="00D55449"/>
    <w:rsid w:val="00D555A0"/>
    <w:rsid w:val="00D64525"/>
    <w:rsid w:val="00D93976"/>
    <w:rsid w:val="00D93DA6"/>
    <w:rsid w:val="00D95224"/>
    <w:rsid w:val="00D96A86"/>
    <w:rsid w:val="00D977A5"/>
    <w:rsid w:val="00DB1114"/>
    <w:rsid w:val="00DB11BD"/>
    <w:rsid w:val="00DB173B"/>
    <w:rsid w:val="00DB3A6B"/>
    <w:rsid w:val="00DB7F25"/>
    <w:rsid w:val="00DC5EDA"/>
    <w:rsid w:val="00DC7784"/>
    <w:rsid w:val="00DD2B2C"/>
    <w:rsid w:val="00DD3620"/>
    <w:rsid w:val="00DE26F3"/>
    <w:rsid w:val="00DF1D68"/>
    <w:rsid w:val="00E02569"/>
    <w:rsid w:val="00E03E0E"/>
    <w:rsid w:val="00E049AB"/>
    <w:rsid w:val="00E06818"/>
    <w:rsid w:val="00E1667D"/>
    <w:rsid w:val="00E2127D"/>
    <w:rsid w:val="00E47C92"/>
    <w:rsid w:val="00E6162A"/>
    <w:rsid w:val="00E929AC"/>
    <w:rsid w:val="00EB108E"/>
    <w:rsid w:val="00EB7769"/>
    <w:rsid w:val="00EC1DF7"/>
    <w:rsid w:val="00EE03E8"/>
    <w:rsid w:val="00EE1524"/>
    <w:rsid w:val="00EF03BB"/>
    <w:rsid w:val="00EF1F5B"/>
    <w:rsid w:val="00EF698F"/>
    <w:rsid w:val="00EF706E"/>
    <w:rsid w:val="00F0284D"/>
    <w:rsid w:val="00F05222"/>
    <w:rsid w:val="00F22FD2"/>
    <w:rsid w:val="00F32EB8"/>
    <w:rsid w:val="00F33440"/>
    <w:rsid w:val="00F34B85"/>
    <w:rsid w:val="00F552E5"/>
    <w:rsid w:val="00F6270D"/>
    <w:rsid w:val="00F828AF"/>
    <w:rsid w:val="00F87D45"/>
    <w:rsid w:val="00F975BA"/>
    <w:rsid w:val="00FA1D8F"/>
    <w:rsid w:val="00FB4A54"/>
    <w:rsid w:val="00FB5E85"/>
    <w:rsid w:val="00FD2540"/>
    <w:rsid w:val="00FD596D"/>
    <w:rsid w:val="00FD7BFD"/>
    <w:rsid w:val="00FE1AB9"/>
    <w:rsid w:val="00FE647A"/>
    <w:rsid w:val="0B526D3F"/>
    <w:rsid w:val="0C73257B"/>
    <w:rsid w:val="1D703E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rFonts w:ascii="Arial" w:hAnsi="Arial"/>
      <w:sz w:val="24"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uiPriority w:val="0"/>
    <w:rPr>
      <w:color w:val="800080"/>
      <w:u w:val="single"/>
    </w:rPr>
  </w:style>
  <w:style w:type="character" w:styleId="7">
    <w:name w:val="Hyperlink"/>
    <w:basedOn w:val="4"/>
    <w:uiPriority w:val="0"/>
    <w:rPr>
      <w:color w:val="0000FF"/>
      <w:u w:val="single"/>
    </w:rPr>
  </w:style>
  <w:style w:type="paragraph" w:styleId="8">
    <w:name w:val="Balloon Text"/>
    <w:basedOn w:val="1"/>
    <w:link w:val="23"/>
    <w:semiHidden/>
    <w:unhideWhenUsed/>
    <w:uiPriority w:val="0"/>
    <w:rPr>
      <w:rFonts w:ascii="Segoe UI" w:hAnsi="Segoe UI" w:cs="Segoe UI"/>
      <w:sz w:val="18"/>
      <w:szCs w:val="18"/>
    </w:rPr>
  </w:style>
  <w:style w:type="paragraph" w:styleId="9">
    <w:name w:val="Body Text 2"/>
    <w:basedOn w:val="1"/>
    <w:uiPriority w:val="0"/>
    <w:pPr>
      <w:jc w:val="both"/>
    </w:pPr>
    <w:rPr>
      <w:sz w:val="22"/>
    </w:rPr>
  </w:style>
  <w:style w:type="paragraph" w:styleId="10">
    <w:name w:val="Document Map"/>
    <w:basedOn w:val="1"/>
    <w:semiHidden/>
    <w:uiPriority w:val="0"/>
    <w:pPr>
      <w:shd w:val="clear" w:color="auto" w:fill="000080"/>
    </w:pPr>
    <w:rPr>
      <w:rFonts w:ascii="Tahoma" w:hAnsi="Tahoma" w:cs="Tahoma"/>
    </w:rPr>
  </w:style>
  <w:style w:type="paragraph" w:styleId="11">
    <w:name w:val="header"/>
    <w:basedOn w:val="1"/>
    <w:link w:val="16"/>
    <w:uiPriority w:val="0"/>
    <w:pPr>
      <w:tabs>
        <w:tab w:val="center" w:pos="4677"/>
        <w:tab w:val="right" w:pos="9355"/>
      </w:tabs>
    </w:pPr>
  </w:style>
  <w:style w:type="paragraph" w:styleId="12">
    <w:name w:val="Body Text"/>
    <w:basedOn w:val="1"/>
    <w:link w:val="22"/>
    <w:qFormat/>
    <w:uiPriority w:val="0"/>
    <w:rPr>
      <w:rFonts w:ascii="Arial" w:hAnsi="Arial"/>
      <w:sz w:val="24"/>
    </w:rPr>
  </w:style>
  <w:style w:type="paragraph" w:styleId="13">
    <w:name w:val="footer"/>
    <w:basedOn w:val="1"/>
    <w:link w:val="17"/>
    <w:uiPriority w:val="99"/>
    <w:pPr>
      <w:tabs>
        <w:tab w:val="center" w:pos="4677"/>
        <w:tab w:val="right" w:pos="9355"/>
      </w:tabs>
    </w:pPr>
  </w:style>
  <w:style w:type="paragraph" w:styleId="14">
    <w:name w:val="Body Text 3"/>
    <w:basedOn w:val="1"/>
    <w:uiPriority w:val="0"/>
    <w:rPr>
      <w:sz w:val="28"/>
    </w:rPr>
  </w:style>
  <w:style w:type="table" w:styleId="15">
    <w:name w:val="Table Grid"/>
    <w:basedOn w:val="5"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Верхний колонтитул Знак"/>
    <w:basedOn w:val="4"/>
    <w:link w:val="11"/>
    <w:uiPriority w:val="0"/>
  </w:style>
  <w:style w:type="character" w:customStyle="1" w:styleId="17">
    <w:name w:val="Нижний колонтитул Знак"/>
    <w:basedOn w:val="4"/>
    <w:link w:val="13"/>
    <w:uiPriority w:val="99"/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Основной текст + Полужирный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0">
    <w:name w:val="Основной текст + Полужирный;Курсив"/>
    <w:uiPriority w:val="0"/>
    <w:rPr>
      <w:rFonts w:ascii="Times New Roman" w:hAnsi="Times New Roman" w:eastAsia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1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hd w:val="clear" w:color="auto" w:fill="FFFFFF"/>
    </w:rPr>
  </w:style>
  <w:style w:type="character" w:customStyle="1" w:styleId="22">
    <w:name w:val="Основной текст Знак"/>
    <w:basedOn w:val="4"/>
    <w:link w:val="12"/>
    <w:uiPriority w:val="0"/>
    <w:rPr>
      <w:rFonts w:ascii="Arial" w:hAnsi="Arial"/>
      <w:sz w:val="24"/>
    </w:rPr>
  </w:style>
  <w:style w:type="character" w:customStyle="1" w:styleId="23">
    <w:name w:val="Текст выноски Знак"/>
    <w:basedOn w:val="4"/>
    <w:link w:val="8"/>
    <w:semiHidden/>
    <w:uiPriority w:val="0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38DD9-CAA5-4E84-AC91-18889DF09C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889</Words>
  <Characters>6517</Characters>
  <Lines>54</Lines>
  <Paragraphs>14</Paragraphs>
  <TotalTime>36</TotalTime>
  <ScaleCrop>false</ScaleCrop>
  <LinksUpToDate>false</LinksUpToDate>
  <CharactersWithSpaces>7392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2024-08-22T14:47:00Z</dcterms:created>
  <dc:creator>ur.otdel1</dc:creator>
  <cp:lastModifiedBy>Татьяна</cp:lastModifiedBy>
  <cp:lastPrinted>2024-10-02T04:59:00Z</cp:lastPrinted>
  <dcterms:modified xsi:type="dcterms:W3CDTF">2026-04-29T07:18:57Z</dcterms:modified>
  <dc:title>ДОГОВОР КУПЛИ-ПРОДАЖИ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4D24F8066D7E48209F1423659736B2CA_13</vt:lpwstr>
  </property>
</Properties>
</file>