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08333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проект</w:t>
      </w:r>
    </w:p>
    <w:p w14:paraId="73EC903A" w14:textId="65F25781" w:rsidR="000B0413" w:rsidRPr="0008333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083335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083335">
        <w:rPr>
          <w:rFonts w:ascii="Times New Roman" w:hAnsi="Times New Roman" w:cs="Times New Roman"/>
          <w:sz w:val="24"/>
          <w:szCs w:val="24"/>
        </w:rPr>
        <w:t>УСТУПКИ</w:t>
      </w:r>
      <w:r w:rsidRPr="00083335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083335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3BA9B2E6" w:rsidR="000B0413" w:rsidRPr="0008333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08333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083335">
        <w:rPr>
          <w:rFonts w:ascii="Times New Roman" w:hAnsi="Times New Roman" w:cs="Times New Roman"/>
          <w:sz w:val="22"/>
          <w:szCs w:val="22"/>
        </w:rPr>
        <w:t>2</w:t>
      </w:r>
      <w:r w:rsidR="00052DC4" w:rsidRPr="00083335">
        <w:rPr>
          <w:rFonts w:ascii="Times New Roman" w:hAnsi="Times New Roman" w:cs="Times New Roman"/>
          <w:sz w:val="22"/>
          <w:szCs w:val="22"/>
        </w:rPr>
        <w:t>5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043244EB" w:rsidR="00BC3DDC" w:rsidRPr="00083335" w:rsidRDefault="003A1E84" w:rsidP="00A95B5D">
      <w:pPr>
        <w:ind w:firstLine="547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Финансовый управляющий Гончаровой Виктории Ивановны (ИНН 501710614850, 05.06.1975 г.р., место рождения: Грозный, адрес регистрации: 140060, Московская область, г. Люберцы, рп Октябрьский, ул. 60 лет Победы, д. 10А, кв.218) Гудкова Оксана Евгеньевна, действующая на основании Решения Арбитражного суда Московской области от 13.10.2022 по делу №А41-15122/22</w:t>
      </w:r>
      <w:r w:rsidR="00BC3DDC" w:rsidRPr="00083335">
        <w:rPr>
          <w:rFonts w:ascii="Times New Roman" w:hAnsi="Times New Roman" w:cs="Times New Roman"/>
        </w:rPr>
        <w:t>, именуем</w:t>
      </w:r>
      <w:r w:rsidR="00C14A06" w:rsidRPr="00083335">
        <w:rPr>
          <w:rFonts w:ascii="Times New Roman" w:hAnsi="Times New Roman" w:cs="Times New Roman"/>
        </w:rPr>
        <w:t>ая</w:t>
      </w:r>
      <w:r w:rsidR="00BC3DDC" w:rsidRPr="00083335">
        <w:rPr>
          <w:rFonts w:ascii="Times New Roman" w:hAnsi="Times New Roman" w:cs="Times New Roman"/>
        </w:rPr>
        <w:t xml:space="preserve"> в дальнейшем «</w:t>
      </w:r>
      <w:r w:rsidR="00052DC4" w:rsidRPr="00083335">
        <w:rPr>
          <w:rFonts w:ascii="Times New Roman" w:hAnsi="Times New Roman" w:cs="Times New Roman"/>
        </w:rPr>
        <w:t>Цедент</w:t>
      </w:r>
      <w:r w:rsidR="00BC3DDC" w:rsidRPr="00083335">
        <w:rPr>
          <w:rFonts w:ascii="Times New Roman" w:hAnsi="Times New Roman" w:cs="Times New Roman"/>
        </w:rPr>
        <w:t>» с одной стороны, и</w:t>
      </w:r>
    </w:p>
    <w:p w14:paraId="42EA4798" w14:textId="6549CD2F" w:rsidR="000B0413" w:rsidRPr="0008333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________________________</w:t>
      </w:r>
      <w:r w:rsidR="000B0413" w:rsidRPr="00083335">
        <w:rPr>
          <w:rFonts w:ascii="Times New Roman" w:hAnsi="Times New Roman" w:cs="Times New Roman"/>
        </w:rPr>
        <w:t>, именуем</w:t>
      </w:r>
      <w:r w:rsidR="00C22D31" w:rsidRPr="00083335">
        <w:rPr>
          <w:rFonts w:ascii="Times New Roman" w:hAnsi="Times New Roman" w:cs="Times New Roman"/>
        </w:rPr>
        <w:t>__</w:t>
      </w:r>
      <w:r w:rsidR="000B0413" w:rsidRPr="00083335">
        <w:rPr>
          <w:rFonts w:ascii="Times New Roman" w:hAnsi="Times New Roman" w:cs="Times New Roman"/>
        </w:rPr>
        <w:t xml:space="preserve"> в дальнейшем «</w:t>
      </w:r>
      <w:r w:rsidR="00052DC4" w:rsidRPr="00083335">
        <w:rPr>
          <w:rFonts w:ascii="Times New Roman" w:hAnsi="Times New Roman" w:cs="Times New Roman"/>
        </w:rPr>
        <w:t>Цессионарий</w:t>
      </w:r>
      <w:r w:rsidR="000B0413" w:rsidRPr="0008333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79D9E6E1" w14:textId="77777777" w:rsidR="00B04FFC" w:rsidRPr="00083335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83335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83335">
        <w:rPr>
          <w:rFonts w:ascii="Times New Roman" w:hAnsi="Times New Roman" w:cs="Times New Roman"/>
          <w:b/>
          <w:lang w:val="en-US"/>
        </w:rPr>
        <w:t>I</w:t>
      </w:r>
      <w:r w:rsidRPr="00083335">
        <w:rPr>
          <w:rFonts w:ascii="Times New Roman" w:hAnsi="Times New Roman" w:cs="Times New Roman"/>
          <w:b/>
        </w:rPr>
        <w:t xml:space="preserve">. </w:t>
      </w:r>
      <w:r w:rsidRPr="00083335">
        <w:rPr>
          <w:rFonts w:ascii="Times New Roman" w:eastAsia="Times New Roman" w:hAnsi="Times New Roman" w:cs="Times New Roman"/>
          <w:b/>
        </w:rPr>
        <w:t>Предмет договора</w:t>
      </w:r>
    </w:p>
    <w:p w14:paraId="5B979761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08333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08333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083335">
        <w:rPr>
          <w:rFonts w:ascii="Times New Roman" w:hAnsi="Times New Roman" w:cs="Times New Roman"/>
          <w:sz w:val="22"/>
          <w:szCs w:val="22"/>
        </w:rPr>
        <w:t>, принадлежащего ООО «Деливеред.Про</w:t>
      </w:r>
      <w:r w:rsidRPr="0008333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08333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371EF5E5" w:rsidR="00052DC4" w:rsidRPr="00083335" w:rsidRDefault="00083335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- </w:t>
      </w:r>
      <w:r w:rsidRPr="00083335">
        <w:rPr>
          <w:rFonts w:ascii="Times New Roman" w:hAnsi="Times New Roman" w:cs="Times New Roman"/>
          <w:sz w:val="22"/>
          <w:szCs w:val="22"/>
        </w:rPr>
        <w:t>Задолженность Жаппарова Жандоса Танербергеновича по определению арбитражного суда Московской области по делу №А41-15122/2022 от 26.08.2024 г. в сумме 3031571 руб.</w:t>
      </w:r>
      <w:r w:rsidRPr="00083335">
        <w:rPr>
          <w:rFonts w:ascii="Times New Roman" w:hAnsi="Times New Roman" w:cs="Times New Roman"/>
          <w:sz w:val="22"/>
          <w:szCs w:val="22"/>
        </w:rPr>
        <w:t xml:space="preserve"> </w:t>
      </w:r>
      <w:r w:rsidR="00052DC4" w:rsidRPr="00083335">
        <w:rPr>
          <w:rFonts w:ascii="Times New Roman" w:hAnsi="Times New Roman" w:cs="Times New Roman"/>
          <w:sz w:val="22"/>
          <w:szCs w:val="22"/>
        </w:rPr>
        <w:t xml:space="preserve">с учетом погашенной суммы долга на момент заключения договора, </w:t>
      </w:r>
    </w:p>
    <w:p w14:paraId="7029E5DD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9EBE6F5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0833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83335">
        <w:rPr>
          <w:rFonts w:ascii="Times New Roman" w:hAnsi="Times New Roman" w:cs="Times New Roman"/>
          <w:b/>
          <w:sz w:val="22"/>
          <w:szCs w:val="22"/>
        </w:rPr>
        <w:t xml:space="preserve">___________________ </w:t>
      </w:r>
      <w:r w:rsidRPr="00083335">
        <w:rPr>
          <w:rFonts w:ascii="Times New Roman" w:hAnsi="Times New Roman" w:cs="Times New Roman"/>
          <w:sz w:val="22"/>
          <w:szCs w:val="22"/>
        </w:rPr>
        <w:t>(__________________________________) руб. __ коп</w:t>
      </w:r>
      <w:r w:rsidRPr="00083335">
        <w:rPr>
          <w:rFonts w:ascii="Times New Roman" w:hAnsi="Times New Roman" w:cs="Times New Roman"/>
          <w:b/>
          <w:sz w:val="22"/>
          <w:szCs w:val="22"/>
        </w:rPr>
        <w:t>.</w:t>
      </w:r>
      <w:r w:rsidRPr="00083335">
        <w:rPr>
          <w:rFonts w:ascii="Times New Roman" w:hAnsi="Times New Roman" w:cs="Times New Roman"/>
          <w:sz w:val="22"/>
          <w:szCs w:val="22"/>
        </w:rPr>
        <w:t xml:space="preserve">  засчитывается в счет оплаты прав требований.</w:t>
      </w:r>
    </w:p>
    <w:p w14:paraId="5A0807B0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руб. ___ коп. </w:t>
      </w:r>
    </w:p>
    <w:p w14:paraId="011BDE1B" w14:textId="77777777" w:rsidR="00052DC4" w:rsidRPr="00083335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083335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083335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C3A7B85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II</w:t>
      </w:r>
      <w:r w:rsidRPr="00083335">
        <w:rPr>
          <w:rFonts w:ascii="Times New Roman" w:hAnsi="Times New Roman" w:cs="Times New Roman"/>
          <w:i/>
        </w:rPr>
        <w:t>. Права и обязанности сторон</w:t>
      </w:r>
    </w:p>
    <w:p w14:paraId="1AA19D09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 Цедент обязан:</w:t>
      </w:r>
    </w:p>
    <w:p w14:paraId="45122555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оплаты договора по акту приема-передачи. </w:t>
      </w:r>
    </w:p>
    <w:p w14:paraId="78CCAC18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 Цессионарий имеет право:</w:t>
      </w:r>
    </w:p>
    <w:p w14:paraId="30FAB75F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2.2.1. Получить долг от Должника.</w:t>
      </w:r>
    </w:p>
    <w:p w14:paraId="1D597807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1CA54F7F" w14:textId="77777777" w:rsidR="00052DC4" w:rsidRPr="00083335" w:rsidRDefault="00052DC4" w:rsidP="00052DC4">
      <w:pPr>
        <w:spacing w:after="0" w:line="240" w:lineRule="auto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</w:rPr>
        <w:br w:type="page"/>
      </w:r>
    </w:p>
    <w:p w14:paraId="0CE77DD4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lastRenderedPageBreak/>
        <w:t>III</w:t>
      </w:r>
      <w:r w:rsidRPr="00083335">
        <w:rPr>
          <w:rFonts w:ascii="Times New Roman" w:hAnsi="Times New Roman" w:cs="Times New Roman"/>
          <w:i/>
        </w:rPr>
        <w:t>. Ответственность сторон</w:t>
      </w:r>
    </w:p>
    <w:p w14:paraId="27D2D475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083335">
        <w:rPr>
          <w:rFonts w:ascii="Times New Roman" w:hAnsi="Times New Roman" w:cs="Times New Roman"/>
        </w:rPr>
        <w:t xml:space="preserve">3.2. </w:t>
      </w:r>
      <w:r w:rsidRPr="00083335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083335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8333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0A07A5D5" w14:textId="77777777" w:rsidR="00052DC4" w:rsidRPr="00083335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8333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083335">
        <w:rPr>
          <w:rFonts w:ascii="Times New Roman" w:hAnsi="Times New Roman" w:cs="Times New Roman"/>
        </w:rPr>
        <w:t>действия настоящего Договора не требуется.</w:t>
      </w:r>
    </w:p>
    <w:p w14:paraId="62718FC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551C4EF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IV</w:t>
      </w:r>
      <w:r w:rsidRPr="00083335">
        <w:rPr>
          <w:rFonts w:ascii="Times New Roman" w:hAnsi="Times New Roman" w:cs="Times New Roman"/>
          <w:i/>
        </w:rPr>
        <w:t>. Заключительные положения</w:t>
      </w:r>
    </w:p>
    <w:p w14:paraId="4CFCD2AD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89D1F5C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V</w:t>
      </w:r>
      <w:r w:rsidRPr="00083335">
        <w:rPr>
          <w:rFonts w:ascii="Times New Roman" w:hAnsi="Times New Roman" w:cs="Times New Roman"/>
          <w:i/>
        </w:rPr>
        <w:t>. Порядок рассмотрения споров</w:t>
      </w:r>
    </w:p>
    <w:p w14:paraId="5EC8CE22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 Москвы.</w:t>
      </w:r>
    </w:p>
    <w:p w14:paraId="79FC9DAF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3A319E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VI</w:t>
      </w:r>
      <w:r w:rsidRPr="00083335">
        <w:rPr>
          <w:rFonts w:ascii="Times New Roman" w:hAnsi="Times New Roman" w:cs="Times New Roman"/>
          <w:i/>
        </w:rPr>
        <w:t>. Реквизиты и подписи сторон</w:t>
      </w:r>
    </w:p>
    <w:p w14:paraId="4C53AA1E" w14:textId="77777777" w:rsidR="003A1E84" w:rsidRPr="00083335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77777777" w:rsidR="003A1E84" w:rsidRPr="00083335" w:rsidRDefault="003A1E84" w:rsidP="003A1E8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083335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083335">
        <w:rPr>
          <w:rFonts w:ascii="Times New Roman" w:hAnsi="Times New Roman" w:cs="Times New Roman"/>
          <w:spacing w:val="-4"/>
        </w:rPr>
        <w:t>.</w:t>
      </w:r>
    </w:p>
    <w:p w14:paraId="3F6011ED" w14:textId="48EA3878" w:rsidR="003A1E84" w:rsidRPr="00083335" w:rsidRDefault="003A1E84" w:rsidP="000833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>Гончарова Виктория Ивановна (ИНН 501710614850, 05.06.1975 г.р., место рождения: Грозный, адрес регистрации: 140060, Московская область, г. Люберцы, рп Октябрьский, ул. 60 лет Победы, д. 10А, кв.218).</w:t>
      </w:r>
    </w:p>
    <w:p w14:paraId="7F6CA36E" w14:textId="673EC2A0" w:rsidR="00543CB9" w:rsidRPr="00083335" w:rsidRDefault="00052DC4" w:rsidP="000833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>получатель Гончарова Виктория Ивановна</w:t>
      </w:r>
      <w:r w:rsidRPr="00083335">
        <w:rPr>
          <w:rFonts w:ascii="Times New Roman" w:hAnsi="Times New Roman" w:cs="Times New Roman"/>
          <w:spacing w:val="-4"/>
        </w:rPr>
        <w:t xml:space="preserve">, </w:t>
      </w:r>
      <w:r w:rsidRPr="00083335">
        <w:rPr>
          <w:rFonts w:ascii="Times New Roman" w:hAnsi="Times New Roman" w:cs="Times New Roman"/>
          <w:spacing w:val="-4"/>
        </w:rPr>
        <w:t>счет 40817810450190078753</w:t>
      </w:r>
      <w:r w:rsidRPr="00083335">
        <w:rPr>
          <w:rFonts w:ascii="Times New Roman" w:hAnsi="Times New Roman" w:cs="Times New Roman"/>
          <w:spacing w:val="-4"/>
        </w:rPr>
        <w:t xml:space="preserve">, </w:t>
      </w:r>
      <w:r w:rsidRPr="00083335">
        <w:rPr>
          <w:rFonts w:ascii="Times New Roman" w:hAnsi="Times New Roman" w:cs="Times New Roman"/>
          <w:spacing w:val="-4"/>
        </w:rPr>
        <w:t>ФИЛИАЛ "ЦЕНТРАЛЬНЫЙ" ПАО "СОВКОМБАНК"</w:t>
      </w:r>
      <w:r w:rsidRPr="00083335">
        <w:rPr>
          <w:rFonts w:ascii="Times New Roman" w:hAnsi="Times New Roman" w:cs="Times New Roman"/>
          <w:spacing w:val="-4"/>
        </w:rPr>
        <w:t xml:space="preserve">, </w:t>
      </w:r>
      <w:r w:rsidRPr="00083335">
        <w:rPr>
          <w:rFonts w:ascii="Times New Roman" w:hAnsi="Times New Roman" w:cs="Times New Roman"/>
          <w:spacing w:val="-4"/>
        </w:rPr>
        <w:t>БИК 045004763</w:t>
      </w:r>
      <w:r w:rsidR="00083335" w:rsidRPr="00083335">
        <w:rPr>
          <w:rFonts w:ascii="Times New Roman" w:hAnsi="Times New Roman" w:cs="Times New Roman"/>
          <w:spacing w:val="-4"/>
        </w:rPr>
        <w:t>, к</w:t>
      </w:r>
      <w:r w:rsidRPr="00083335">
        <w:rPr>
          <w:rFonts w:ascii="Times New Roman" w:hAnsi="Times New Roman" w:cs="Times New Roman"/>
          <w:spacing w:val="-4"/>
        </w:rPr>
        <w:t>орр/счет 30101810150040000763</w:t>
      </w:r>
      <w:r w:rsidR="00083335" w:rsidRPr="00083335">
        <w:rPr>
          <w:rFonts w:ascii="Times New Roman" w:hAnsi="Times New Roman" w:cs="Times New Roman"/>
          <w:spacing w:val="-4"/>
        </w:rPr>
        <w:t>.</w:t>
      </w:r>
    </w:p>
    <w:p w14:paraId="24F54CC9" w14:textId="01AD6B94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678B729C" w:rsidR="00BC3DDC" w:rsidRPr="00083335" w:rsidRDefault="00C80FA7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BC3DDC" w:rsidRPr="00083335">
        <w:rPr>
          <w:rFonts w:ascii="Times New Roman" w:hAnsi="Times New Roman" w:cs="Times New Roman"/>
        </w:rPr>
        <w:t>:</w:t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Цессионарий</w:t>
      </w:r>
      <w:r w:rsidR="00BC3DDC" w:rsidRPr="00083335">
        <w:rPr>
          <w:rFonts w:ascii="Times New Roman" w:hAnsi="Times New Roman" w:cs="Times New Roman"/>
        </w:rPr>
        <w:t>:</w:t>
      </w:r>
    </w:p>
    <w:p w14:paraId="7040C609" w14:textId="77777777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Финансовый управляющий</w:t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</w:p>
    <w:p w14:paraId="7FFA3EA0" w14:textId="77777777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_______________ /</w:t>
      </w:r>
      <w:r w:rsidR="003A1E84" w:rsidRPr="00083335">
        <w:rPr>
          <w:rFonts w:ascii="Times New Roman" w:hAnsi="Times New Roman" w:cs="Times New Roman"/>
        </w:rPr>
        <w:t>О.Е. Гудкова</w:t>
      </w:r>
      <w:r w:rsidRPr="00083335">
        <w:rPr>
          <w:rFonts w:ascii="Times New Roman" w:hAnsi="Times New Roman" w:cs="Times New Roman"/>
        </w:rPr>
        <w:t xml:space="preserve"> /              </w:t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083335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083335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52DC4"/>
    <w:rsid w:val="00083335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271F013D-9022-47A0-AA05-F9CC41F4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BAF4-2073-460A-8043-4F6201A3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</cp:revision>
  <cp:lastPrinted>2022-04-01T09:24:00Z</cp:lastPrinted>
  <dcterms:created xsi:type="dcterms:W3CDTF">2025-05-06T19:14:00Z</dcterms:created>
  <dcterms:modified xsi:type="dcterms:W3CDTF">2025-05-06T19:14:00Z</dcterms:modified>
</cp:coreProperties>
</file>