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FA" w:rsidRPr="003914FA" w:rsidRDefault="003914FA" w:rsidP="003914F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914FA">
        <w:rPr>
          <w:rFonts w:ascii="Times New Roman" w:hAnsi="Times New Roman" w:cs="Times New Roman"/>
          <w:b/>
          <w:sz w:val="24"/>
          <w:u w:val="single"/>
        </w:rPr>
        <w:t>Сведения об ограничениях на приобретение имущества</w:t>
      </w:r>
      <w:r>
        <w:rPr>
          <w:rFonts w:ascii="Times New Roman" w:hAnsi="Times New Roman" w:cs="Times New Roman"/>
          <w:b/>
          <w:sz w:val="24"/>
          <w:u w:val="single"/>
        </w:rPr>
        <w:t>.</w:t>
      </w:r>
    </w:p>
    <w:p w:rsidR="003914FA" w:rsidRDefault="003914FA" w:rsidP="003914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 ЗАТО г</w:t>
      </w:r>
      <w:proofErr w:type="gramStart"/>
      <w:r>
        <w:rPr>
          <w:rFonts w:ascii="Times New Roman" w:hAnsi="Times New Roman" w:cs="Times New Roman"/>
          <w:sz w:val="24"/>
        </w:rPr>
        <w:t>.</w:t>
      </w:r>
      <w:r w:rsidR="0095332F" w:rsidRPr="0095332F">
        <w:rPr>
          <w:rFonts w:ascii="Times New Roman" w:hAnsi="Times New Roman" w:cs="Times New Roman"/>
          <w:sz w:val="24"/>
        </w:rPr>
        <w:t>Ж</w:t>
      </w:r>
      <w:proofErr w:type="gramEnd"/>
      <w:r w:rsidR="0095332F" w:rsidRPr="0095332F">
        <w:rPr>
          <w:rFonts w:ascii="Times New Roman" w:hAnsi="Times New Roman" w:cs="Times New Roman"/>
          <w:sz w:val="24"/>
        </w:rPr>
        <w:t xml:space="preserve">елезногорск существуют ограничения на покупку </w:t>
      </w:r>
      <w:r w:rsidR="007E35B9">
        <w:rPr>
          <w:rFonts w:ascii="Times New Roman" w:hAnsi="Times New Roman" w:cs="Times New Roman"/>
          <w:sz w:val="24"/>
        </w:rPr>
        <w:t>недвижимого имущества</w:t>
      </w:r>
      <w:bookmarkStart w:id="0" w:name="_GoBack"/>
      <w:bookmarkEnd w:id="0"/>
      <w:r w:rsidR="0095332F" w:rsidRPr="0095332F">
        <w:rPr>
          <w:rFonts w:ascii="Times New Roman" w:hAnsi="Times New Roman" w:cs="Times New Roman"/>
          <w:sz w:val="24"/>
        </w:rPr>
        <w:t>.</w:t>
      </w:r>
      <w:r w:rsidR="0095332F" w:rsidRPr="0095332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 w:rsidR="0095332F" w:rsidRPr="0095332F">
        <w:rPr>
          <w:rFonts w:ascii="Times New Roman" w:hAnsi="Times New Roman" w:cs="Times New Roman"/>
          <w:sz w:val="24"/>
        </w:rPr>
        <w:t>Закон РФ от 14.07.1992 N 3297-1 (ред. от 03.07.2016) "О закрытом административно-территориальном образовании"</w:t>
      </w:r>
      <w:r>
        <w:rPr>
          <w:rFonts w:ascii="Times New Roman" w:hAnsi="Times New Roman" w:cs="Times New Roman"/>
          <w:sz w:val="24"/>
        </w:rPr>
        <w:t>.</w:t>
      </w:r>
    </w:p>
    <w:p w:rsidR="003914FA" w:rsidRDefault="003914FA" w:rsidP="003914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5332F" w:rsidRPr="0095332F">
        <w:rPr>
          <w:rFonts w:ascii="Times New Roman" w:hAnsi="Times New Roman" w:cs="Times New Roman"/>
          <w:sz w:val="24"/>
        </w:rPr>
        <w:t>Статья 8. Об особенностях совершения сделок с недвижимым имуществом, находящимся на территории закрытого административно-территориального образования</w:t>
      </w:r>
      <w:r w:rsidR="00AD2185">
        <w:rPr>
          <w:rFonts w:ascii="Times New Roman" w:hAnsi="Times New Roman" w:cs="Times New Roman"/>
          <w:sz w:val="24"/>
        </w:rPr>
        <w:t>.</w:t>
      </w:r>
      <w:r w:rsidR="0095332F" w:rsidRPr="0095332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 w:rsidR="0095332F" w:rsidRPr="0095332F">
        <w:rPr>
          <w:rFonts w:ascii="Times New Roman" w:hAnsi="Times New Roman" w:cs="Times New Roman"/>
          <w:sz w:val="24"/>
        </w:rPr>
        <w:t xml:space="preserve">1. </w:t>
      </w:r>
      <w:proofErr w:type="gramStart"/>
      <w:r w:rsidR="0095332F" w:rsidRPr="0095332F">
        <w:rPr>
          <w:rFonts w:ascii="Times New Roman" w:hAnsi="Times New Roman" w:cs="Times New Roman"/>
          <w:sz w:val="24"/>
        </w:rPr>
        <w:t>Сделки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</w:t>
      </w:r>
      <w:proofErr w:type="gramEnd"/>
      <w:r w:rsidR="0095332F" w:rsidRPr="0095332F">
        <w:rPr>
          <w:rFonts w:ascii="Times New Roman" w:hAnsi="Times New Roman" w:cs="Times New Roman"/>
          <w:sz w:val="24"/>
        </w:rPr>
        <w:t xml:space="preserve">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3914FA" w:rsidRDefault="003914FA" w:rsidP="003914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5332F" w:rsidRPr="0095332F">
        <w:rPr>
          <w:rFonts w:ascii="Times New Roman" w:hAnsi="Times New Roman" w:cs="Times New Roman"/>
          <w:sz w:val="24"/>
        </w:rPr>
        <w:t>2. Участие граждан и юридических лиц, не указанных в пункте 1 настоящей статьи, в совершении сделок, предусмотренных этим пунктом, допускается по решению органов местного самоуправления закрытого административно-территориального образования, согласованному в соответствии с абзацами третьим и пятым настоящего пункта.</w:t>
      </w:r>
      <w:r w:rsidR="0095332F" w:rsidRPr="0095332F">
        <w:rPr>
          <w:rFonts w:ascii="Times New Roman" w:hAnsi="Times New Roman" w:cs="Times New Roman"/>
          <w:sz w:val="24"/>
        </w:rPr>
        <w:br/>
        <w:t>Указанное согласование решения органов местного самоуправления осуществляется в течение восемнадцати календарных дней со дня поступления соответствующего обращения органов местного самоуправления. Срок согласования решения органов местного самоуправления может быть продлен, но не более чем на восемнадцать календарных дней.</w:t>
      </w:r>
    </w:p>
    <w:p w:rsidR="003914FA" w:rsidRDefault="003914FA" w:rsidP="003914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 w:rsidR="0095332F" w:rsidRPr="0095332F">
        <w:rPr>
          <w:rFonts w:ascii="Times New Roman" w:hAnsi="Times New Roman" w:cs="Times New Roman"/>
          <w:sz w:val="24"/>
        </w:rPr>
        <w:t>В отношении объектов недвижимого имущества, находящихся в государственной или муниципальной собственности, согласование решения органов местного самоуправления закрытого административно-территориального образования об участии граждан и юридических лиц, не указанных в пункте 1 настоящей статьи, в совершении сделок, предусмотренных пунктом 1 настоящей статьи, осуществляется федеральными органами исполнительной власти, Государственной корпорацией по атомной энергии "Росатом", Государственной корпорацией по космической деятельности "Роскосмос", в ведении которых</w:t>
      </w:r>
      <w:proofErr w:type="gramEnd"/>
      <w:r w:rsidR="0095332F" w:rsidRPr="0095332F">
        <w:rPr>
          <w:rFonts w:ascii="Times New Roman" w:hAnsi="Times New Roman" w:cs="Times New Roman"/>
          <w:sz w:val="24"/>
        </w:rPr>
        <w:t xml:space="preserve"> находятся организации и (или) объекты, по роду деятельности которых создано закрытое административно-территориальное образование, совместно с Федеральной службой безопасности Российской Федерации.</w:t>
      </w:r>
    </w:p>
    <w:p w:rsidR="003914FA" w:rsidRDefault="003914FA" w:rsidP="003914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5332F" w:rsidRPr="0095332F">
        <w:rPr>
          <w:rFonts w:ascii="Times New Roman" w:hAnsi="Times New Roman" w:cs="Times New Roman"/>
          <w:sz w:val="24"/>
        </w:rPr>
        <w:t>Порядок такого согласования устанавливается указанными федеральными органами исполнительной власти, Государственной корпорацией по атомной энергии "Росатом", Государственной корпорацией по космической деятельности "Роскосмос".</w:t>
      </w:r>
    </w:p>
    <w:p w:rsidR="003914FA" w:rsidRDefault="003914FA" w:rsidP="003914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 w:rsidR="0095332F" w:rsidRPr="0095332F">
        <w:rPr>
          <w:rFonts w:ascii="Times New Roman" w:hAnsi="Times New Roman" w:cs="Times New Roman"/>
          <w:sz w:val="24"/>
        </w:rPr>
        <w:t xml:space="preserve">В отношении объектов недвижимого имущества, не находящихся в государственной или муниципальной собственности, согласование указанного в абзаце первом настоящего пункта решения органов местного самоуправления осуществляется </w:t>
      </w:r>
      <w:r w:rsidR="0095332F" w:rsidRPr="0095332F">
        <w:rPr>
          <w:rFonts w:ascii="Times New Roman" w:hAnsi="Times New Roman" w:cs="Times New Roman"/>
          <w:sz w:val="24"/>
        </w:rPr>
        <w:lastRenderedPageBreak/>
        <w:t>Государственной корпорацией по атомной энергии "Росатом", Государственной корпорацией по космической деятельности "Роскосмос", в ведении которых находятся организации и (или) объекты, по роду деятельности которых создано закрытое административно-территориальное образование, или подведомственными организациями соответственно федеральных органов исполнительной власти</w:t>
      </w:r>
      <w:proofErr w:type="gramEnd"/>
      <w:r w:rsidR="0095332F" w:rsidRPr="0095332F">
        <w:rPr>
          <w:rFonts w:ascii="Times New Roman" w:hAnsi="Times New Roman" w:cs="Times New Roman"/>
          <w:sz w:val="24"/>
        </w:rPr>
        <w:t>, Государственной корпорации по атомной энергии "Росатом", Государственной корпорации по космической деятельности "Роскосмос", в ведении которых находятся организации и (или) объекты, по роду деятельности которых создано закрытое административно-территориальное образование, совместно с органами федеральной службы безопасности.</w:t>
      </w:r>
      <w:r w:rsidR="0095332F" w:rsidRPr="0095332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 w:rsidR="0095332F" w:rsidRPr="0095332F">
        <w:rPr>
          <w:rFonts w:ascii="Times New Roman" w:hAnsi="Times New Roman" w:cs="Times New Roman"/>
          <w:sz w:val="24"/>
        </w:rPr>
        <w:t>Порядок такого согласования устанавливается указанными федеральными органами исполнительной власти, Государственной корпорацией по атомной энергии "Росатом", Государственной корпорацией по космической деятельности "Роскосмос", в ведении которых находятся организации и (или) объекты, по роду деятельности которых создано закрытое административно-территориальное образование.</w:t>
      </w:r>
      <w:r w:rsidR="0095332F" w:rsidRPr="0095332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 w:rsidR="0095332F" w:rsidRPr="0095332F">
        <w:rPr>
          <w:rFonts w:ascii="Times New Roman" w:hAnsi="Times New Roman" w:cs="Times New Roman"/>
          <w:sz w:val="24"/>
        </w:rPr>
        <w:t xml:space="preserve">2.1. </w:t>
      </w:r>
      <w:proofErr w:type="gramStart"/>
      <w:r w:rsidR="0095332F" w:rsidRPr="0095332F">
        <w:rPr>
          <w:rFonts w:ascii="Times New Roman" w:hAnsi="Times New Roman" w:cs="Times New Roman"/>
          <w:sz w:val="24"/>
        </w:rPr>
        <w:t>Наличие для граждан ограничений во въезде на территорию закрытого административно-территориального образования и (или) в постоянном проживании на такой территории в соответствии с перечнем оснований для отказа во въезде или в постоянном проживании, указанным в пункте 1 статьи 3 настоящего Закона, а также несоответствие юридических лиц требованиям особого режима безопасного функционирования организаций и (или) объектов в закрытом административно-территориальном образовании, предусмотренным статьей</w:t>
      </w:r>
      <w:proofErr w:type="gramEnd"/>
      <w:r w:rsidR="0095332F" w:rsidRPr="0095332F">
        <w:rPr>
          <w:rFonts w:ascii="Times New Roman" w:hAnsi="Times New Roman" w:cs="Times New Roman"/>
          <w:sz w:val="24"/>
        </w:rPr>
        <w:t xml:space="preserve"> 3 настоящего Закона, является основанием для отказа в совершении сделок с недвижимым имуществом на территории закрытого административно-территориального образования.</w:t>
      </w:r>
      <w:r w:rsidR="0095332F" w:rsidRPr="0095332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  <w:t>3.</w:t>
      </w:r>
      <w:r w:rsidR="0095332F" w:rsidRPr="0095332F">
        <w:rPr>
          <w:rFonts w:ascii="Times New Roman" w:hAnsi="Times New Roman" w:cs="Times New Roman"/>
          <w:sz w:val="24"/>
        </w:rPr>
        <w:t xml:space="preserve"> Утратил силу с 1 января 2012 года. - Федеральный закон от 22.11.2011 N 333-ФЗ.</w:t>
      </w:r>
      <w:r w:rsidR="0095332F" w:rsidRPr="0095332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  <w:t>4</w:t>
      </w:r>
      <w:r w:rsidR="0095332F" w:rsidRPr="0095332F">
        <w:rPr>
          <w:rFonts w:ascii="Times New Roman" w:hAnsi="Times New Roman" w:cs="Times New Roman"/>
          <w:sz w:val="24"/>
        </w:rPr>
        <w:t>. Утратил силу. - Федеральный закон от 10.01.2006 N 18-ФЗ.</w:t>
      </w:r>
      <w:r w:rsidR="0095332F" w:rsidRPr="0095332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 w:rsidR="0095332F" w:rsidRPr="0095332F">
        <w:rPr>
          <w:rFonts w:ascii="Times New Roman" w:hAnsi="Times New Roman" w:cs="Times New Roman"/>
          <w:sz w:val="24"/>
        </w:rPr>
        <w:t xml:space="preserve">5. </w:t>
      </w:r>
      <w:proofErr w:type="gramStart"/>
      <w:r w:rsidR="0095332F" w:rsidRPr="0095332F">
        <w:rPr>
          <w:rFonts w:ascii="Times New Roman" w:hAnsi="Times New Roman" w:cs="Times New Roman"/>
          <w:sz w:val="24"/>
        </w:rPr>
        <w:t>Положения пунктов 1 и 2 настоящей статьи не распространяются:</w:t>
      </w:r>
      <w:r w:rsidR="0095332F" w:rsidRPr="0095332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r w:rsidR="0095332F" w:rsidRPr="0095332F">
        <w:rPr>
          <w:rFonts w:ascii="Times New Roman" w:hAnsi="Times New Roman" w:cs="Times New Roman"/>
          <w:sz w:val="24"/>
        </w:rPr>
        <w:t>1) на отчуждение имущества, находящегося в федеральной собственности, в собственность открытых акционерных обществ атомного энергопромышленного комплекса Российской Федерации в соответствии с Федеральным законом от 5 февраля 2007 года N 13-ФЗ "Об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</w:t>
      </w:r>
      <w:proofErr w:type="gramEnd"/>
      <w:r w:rsidR="0095332F" w:rsidRPr="0095332F">
        <w:rPr>
          <w:rFonts w:ascii="Times New Roman" w:hAnsi="Times New Roman" w:cs="Times New Roman"/>
          <w:sz w:val="24"/>
        </w:rPr>
        <w:t xml:space="preserve"> </w:t>
      </w:r>
      <w:proofErr w:type="gramStart"/>
      <w:r w:rsidR="0095332F" w:rsidRPr="0095332F">
        <w:rPr>
          <w:rFonts w:ascii="Times New Roman" w:hAnsi="Times New Roman" w:cs="Times New Roman"/>
          <w:sz w:val="24"/>
        </w:rPr>
        <w:t>отдельные законодательные акты Российской Федерации" и имущества, передаваемого Государственной корпорации по атомной энергии "Росатом" в качестве имущественного взноса Российской Федерации в соответствии с Федеральным законом от 1 декабря 2007 года N 317-ФЗ "О Государственной корпорации по атомной энергии "Росатом", а также на заключение иных сделок с имуществом между организациями атомного энергопромышленного комплекса Российской Федерации;</w:t>
      </w:r>
      <w:proofErr w:type="gramEnd"/>
      <w:r w:rsidR="0095332F" w:rsidRPr="0095332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  <w:proofErr w:type="gramStart"/>
      <w:r w:rsidR="0095332F" w:rsidRPr="0095332F">
        <w:rPr>
          <w:rFonts w:ascii="Times New Roman" w:hAnsi="Times New Roman" w:cs="Times New Roman"/>
          <w:sz w:val="24"/>
        </w:rPr>
        <w:t>2) на отчуждение имущества, находящегося в федеральной собственности, в собственность акционерных обществ (их дочерних хозяйственных обществ) Государственной корпорации по космической деятельности "Роскосмос", в том числе акционерных обществ, создаваемых путем преобразования государственных унитарных предприятий в соответствии с Федеральным законом "О Государственной корпорации по космической деятельности "Роскосмос", и имущества, находящегося в федеральной собственности и передаваемого Государственной корпорации по космической деятельности "Роскосмос" в</w:t>
      </w:r>
      <w:proofErr w:type="gramEnd"/>
      <w:r w:rsidR="0095332F" w:rsidRPr="0095332F">
        <w:rPr>
          <w:rFonts w:ascii="Times New Roman" w:hAnsi="Times New Roman" w:cs="Times New Roman"/>
          <w:sz w:val="24"/>
        </w:rPr>
        <w:t xml:space="preserve"> </w:t>
      </w:r>
      <w:proofErr w:type="gramStart"/>
      <w:r w:rsidR="0095332F" w:rsidRPr="0095332F">
        <w:rPr>
          <w:rFonts w:ascii="Times New Roman" w:hAnsi="Times New Roman" w:cs="Times New Roman"/>
          <w:sz w:val="24"/>
        </w:rPr>
        <w:t>качестве</w:t>
      </w:r>
      <w:proofErr w:type="gramEnd"/>
      <w:r w:rsidR="0095332F" w:rsidRPr="0095332F">
        <w:rPr>
          <w:rFonts w:ascii="Times New Roman" w:hAnsi="Times New Roman" w:cs="Times New Roman"/>
          <w:sz w:val="24"/>
        </w:rPr>
        <w:t xml:space="preserve"> имущественного взноса Российской Федерации в соответствии с указанным Федеральным законом, а также на заключение иных сделок с </w:t>
      </w:r>
      <w:r w:rsidR="0095332F" w:rsidRPr="0095332F">
        <w:rPr>
          <w:rFonts w:ascii="Times New Roman" w:hAnsi="Times New Roman" w:cs="Times New Roman"/>
          <w:sz w:val="24"/>
        </w:rPr>
        <w:lastRenderedPageBreak/>
        <w:t>имуществом между организациями Государственной корпорации по космической деятельности "Роскосмос";</w:t>
      </w:r>
    </w:p>
    <w:p w:rsidR="003914FA" w:rsidRDefault="003914FA" w:rsidP="003914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5332F" w:rsidRPr="0095332F">
        <w:rPr>
          <w:rFonts w:ascii="Times New Roman" w:hAnsi="Times New Roman" w:cs="Times New Roman"/>
          <w:sz w:val="24"/>
        </w:rPr>
        <w:t>3) на отчуждение имущества, находящегося в федеральной собственности, в собственность акционерного общества "Почта России".</w:t>
      </w:r>
    </w:p>
    <w:p w:rsidR="008F78B5" w:rsidRPr="0095332F" w:rsidRDefault="003914FA" w:rsidP="003914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5332F" w:rsidRPr="0095332F">
        <w:rPr>
          <w:rFonts w:ascii="Times New Roman" w:hAnsi="Times New Roman" w:cs="Times New Roman"/>
          <w:sz w:val="24"/>
        </w:rPr>
        <w:t xml:space="preserve">Ссылка на страницу, где разъясняется порядок въезда на </w:t>
      </w:r>
      <w:proofErr w:type="gramStart"/>
      <w:r w:rsidR="0095332F" w:rsidRPr="0095332F">
        <w:rPr>
          <w:rFonts w:ascii="Times New Roman" w:hAnsi="Times New Roman" w:cs="Times New Roman"/>
          <w:sz w:val="24"/>
        </w:rPr>
        <w:t>территорию</w:t>
      </w:r>
      <w:proofErr w:type="gramEnd"/>
      <w:r w:rsidR="0095332F" w:rsidRPr="0095332F">
        <w:rPr>
          <w:rFonts w:ascii="Times New Roman" w:hAnsi="Times New Roman" w:cs="Times New Roman"/>
          <w:sz w:val="24"/>
        </w:rPr>
        <w:t xml:space="preserve"> ЗАТО г. Железногорск и совершения сделок с недвижимостью: http://www.admk26.ru/sfery/bezopasnost</w:t>
      </w:r>
      <w:r w:rsidR="001A41B3">
        <w:rPr>
          <w:rFonts w:ascii="Times New Roman" w:hAnsi="Times New Roman" w:cs="Times New Roman"/>
          <w:sz w:val="24"/>
        </w:rPr>
        <w:t>.</w:t>
      </w:r>
    </w:p>
    <w:sectPr w:rsidR="008F78B5" w:rsidRPr="0095332F" w:rsidSect="00B2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32F"/>
    <w:rsid w:val="001A41B3"/>
    <w:rsid w:val="003914FA"/>
    <w:rsid w:val="003D63B8"/>
    <w:rsid w:val="005E6C9A"/>
    <w:rsid w:val="00661E30"/>
    <w:rsid w:val="007E35B9"/>
    <w:rsid w:val="0095332F"/>
    <w:rsid w:val="00AD2185"/>
    <w:rsid w:val="00B2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Windows User</cp:lastModifiedBy>
  <cp:revision>4</cp:revision>
  <dcterms:created xsi:type="dcterms:W3CDTF">2024-12-03T07:56:00Z</dcterms:created>
  <dcterms:modified xsi:type="dcterms:W3CDTF">2024-12-03T08:02:00Z</dcterms:modified>
</cp:coreProperties>
</file>