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4FA" w:rsidRPr="003914FA" w:rsidRDefault="003914FA" w:rsidP="003914FA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914FA">
        <w:rPr>
          <w:rFonts w:ascii="Times New Roman" w:hAnsi="Times New Roman" w:cs="Times New Roman"/>
          <w:b/>
          <w:sz w:val="24"/>
          <w:u w:val="single"/>
        </w:rPr>
        <w:t>Сведения об ограничениях на приобретение имущества</w:t>
      </w:r>
      <w:r>
        <w:rPr>
          <w:rFonts w:ascii="Times New Roman" w:hAnsi="Times New Roman" w:cs="Times New Roman"/>
          <w:b/>
          <w:sz w:val="24"/>
          <w:u w:val="single"/>
        </w:rPr>
        <w:t>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В ЗАТО г</w:t>
      </w:r>
      <w:proofErr w:type="gramStart"/>
      <w:r>
        <w:rPr>
          <w:rFonts w:ascii="Times New Roman" w:hAnsi="Times New Roman" w:cs="Times New Roman"/>
          <w:sz w:val="24"/>
        </w:rPr>
        <w:t>.</w:t>
      </w:r>
      <w:r w:rsidR="0095332F" w:rsidRPr="0095332F">
        <w:rPr>
          <w:rFonts w:ascii="Times New Roman" w:hAnsi="Times New Roman" w:cs="Times New Roman"/>
          <w:sz w:val="24"/>
        </w:rPr>
        <w:t>Ж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елезногорск существуют ограничения на покупку </w:t>
      </w:r>
      <w:r w:rsidR="007E35B9">
        <w:rPr>
          <w:rFonts w:ascii="Times New Roman" w:hAnsi="Times New Roman" w:cs="Times New Roman"/>
          <w:sz w:val="24"/>
        </w:rPr>
        <w:t>недвижимого имущества</w:t>
      </w:r>
      <w:bookmarkStart w:id="0" w:name="_GoBack"/>
      <w:bookmarkEnd w:id="0"/>
      <w:r w:rsidR="0095332F" w:rsidRPr="0095332F">
        <w:rPr>
          <w:rFonts w:ascii="Times New Roman" w:hAnsi="Times New Roman" w:cs="Times New Roman"/>
          <w:sz w:val="24"/>
        </w:rPr>
        <w:t>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Закон РФ от 14.07.1992 N 3297-1 (ред. от 03.07.2016) "О закрытом административно-территориальном образовании"</w:t>
      </w:r>
      <w:r>
        <w:rPr>
          <w:rFonts w:ascii="Times New Roman" w:hAnsi="Times New Roman" w:cs="Times New Roman"/>
          <w:sz w:val="24"/>
        </w:rPr>
        <w:t>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Статья 8. Об особенностях совершения сделок с недвижимым имуществом, находящимся на территории закрытого административно-территориального образования</w:t>
      </w:r>
      <w:r w:rsidR="00AD2185">
        <w:rPr>
          <w:rFonts w:ascii="Times New Roman" w:hAnsi="Times New Roman" w:cs="Times New Roman"/>
          <w:sz w:val="24"/>
        </w:rPr>
        <w:t>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 xml:space="preserve">1.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Сделки по приобретению в собственность недвижимого имущества, находящегося на территории закрытого административно-территориального образования, либо иные сделки с таким имуществом могут совершаться только гражданами Российской Федерации, постоянно проживающими или получившими разрешение на постоянное проживание на территории закрытого административно-территориального образования, гражданами Российской Федерации, работающими на данной территории на условиях трудового договора, заключенного на неопределенный срок с организациями, по роду деятельности которых создано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закрытое административно-территориальное образование, и юридическими лицами, расположенными и зарегистрированными на территории закрытого административно-территориального образования.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2. Участие граждан и юридических лиц, не указанных в пункте 1 настоящей статьи, в совершении сделок, предусмотренных этим пунктом, допускается по решению органов местного самоуправления закрытого административно-территориального образования, согласованному в соответствии с абзацами третьим и пятым настоящего пункта.</w:t>
      </w:r>
      <w:r w:rsidR="0095332F" w:rsidRPr="0095332F">
        <w:rPr>
          <w:rFonts w:ascii="Times New Roman" w:hAnsi="Times New Roman" w:cs="Times New Roman"/>
          <w:sz w:val="24"/>
        </w:rPr>
        <w:br/>
        <w:t>Указанное согласование решения органов местного самоуправления осуществляется в течение восемнадцати календарных дней со дня поступления соответствующего обращения органов местного самоуправления. Срок согласования решения органов местного самоуправления может быть продлен, но не более чем на восемнадцать календарных дней.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 w:rsidR="0095332F" w:rsidRPr="0095332F">
        <w:rPr>
          <w:rFonts w:ascii="Times New Roman" w:hAnsi="Times New Roman" w:cs="Times New Roman"/>
          <w:sz w:val="24"/>
        </w:rPr>
        <w:t>В отношении объектов недвижимого имущества, находящихся в государственной или муниципальной собственности, согласование решения органов местного самоуправления закрытого административно-территориального образования об участии граждан и юридических лиц, не указанных в пункте 1 настоящей статьи, в совершении сделок, предусмотренных пунктом 1 настоящей статьи, осуществляется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"Роскосмос", в ведении которых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находятся организации и (или) объекты, по роду деятельности которых создано закрытое административно-территориальное образование, совместно с Федеральной службой безопасности Российской Федерации.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"Роскосмос".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 w:rsidR="0095332F" w:rsidRPr="0095332F">
        <w:rPr>
          <w:rFonts w:ascii="Times New Roman" w:hAnsi="Times New Roman" w:cs="Times New Roman"/>
          <w:sz w:val="24"/>
        </w:rPr>
        <w:t xml:space="preserve">В отношении объектов недвижимого имущества, не находящихся в государственной или муниципальной собственности, согласование указанного в абзаце первом настоящего пункта решения органов местного самоуправления осуществляется </w:t>
      </w:r>
      <w:r w:rsidR="0095332F" w:rsidRPr="0095332F">
        <w:rPr>
          <w:rFonts w:ascii="Times New Roman" w:hAnsi="Times New Roman" w:cs="Times New Roman"/>
          <w:sz w:val="24"/>
        </w:rPr>
        <w:lastRenderedPageBreak/>
        <w:t>Государственной корпорацией по атомной энергии "Росатом", Государственной корпорацией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образование, или подведомственными организациями соответственно федеральных органов исполнительной власти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>, Государственной корпорации по атомной энергии "Росатом", Государственной корпорации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образование, совместно с органами федеральной службы безопасности.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 xml:space="preserve">2.1.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Наличие для граждан ограничений во въезде на территорию закрытого административно-территориального образования и (или) в постоянном проживании на такой территории в соответствии с перечнем оснований для отказа во въезде или в постоянном проживании, указанным в пункте 1 статьи 3 настоящего Закона, а также несоответствие юридических лиц требованиям особого режима безопасного функционирования организаций и (или) объектов в закрытом административно-территориальном образовании, предусмотренным статьей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3 настоящего Закона, является основанием для отказа в совершении сделок с недвижимым имуществом на территории закрытого административно-территориального образования.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  <w:t>3.</w:t>
      </w:r>
      <w:r w:rsidR="0095332F" w:rsidRPr="0095332F">
        <w:rPr>
          <w:rFonts w:ascii="Times New Roman" w:hAnsi="Times New Roman" w:cs="Times New Roman"/>
          <w:sz w:val="24"/>
        </w:rPr>
        <w:t xml:space="preserve"> Утратил силу с 1 января 2012 года. - Федеральный закон от 22.11.2011 N 333-ФЗ.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  <w:t>4</w:t>
      </w:r>
      <w:r w:rsidR="0095332F" w:rsidRPr="0095332F">
        <w:rPr>
          <w:rFonts w:ascii="Times New Roman" w:hAnsi="Times New Roman" w:cs="Times New Roman"/>
          <w:sz w:val="24"/>
        </w:rPr>
        <w:t>. Утратил силу. - Федеральный закон от 10.01.2006 N 18-ФЗ.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 xml:space="preserve">5.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Положения пунктов 1 и 2 настоящей статьи не распространяются:</w:t>
      </w:r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1) на отчуждение имущества, находящегося в федеральной собственности, в собственность открытых акционерных обществ атомного энергопромышленного комплекса Российской Федерации в соответствии с Федеральным законом от 5 февраля 2007 года N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отдельные законодательные акты Российской Федерации" и имущества, передаваемого Государственной корпорации по атомной энергии "Росатом" в качестве имущественного взноса Российской Федерации в соответствии с Федеральным законом от 1 декабря 2007 года N 317-ФЗ "О Государственной корпорации по атомной энергии "Росатом", а также на заключение иных сделок с имуществом между организациями атомного энергопромышленного комплекса Российской Федерации;</w:t>
      </w:r>
      <w:proofErr w:type="gramEnd"/>
      <w:r w:rsidR="0095332F" w:rsidRPr="0095332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proofErr w:type="gramStart"/>
      <w:r w:rsidR="0095332F" w:rsidRPr="0095332F">
        <w:rPr>
          <w:rFonts w:ascii="Times New Roman" w:hAnsi="Times New Roman" w:cs="Times New Roman"/>
          <w:sz w:val="24"/>
        </w:rPr>
        <w:t>2) на отчуждение имущества, находящегося в федеральной собственности, в собственность акционерных обществ (их дочерних хозяйственных обществ) Государственной корпорации по космической деятельности "Роскосмос", в том числе акционерных обществ, создаваемых путем преобразования государственных унитарных предприятий в соответствии с Федеральным законом "О Государственной корпорации по космической деятельности "Роскосмос", и имущества, находящегося в федеральной собственности и передаваемого Государственной корпорации по космической деятельности "Роскосмос" в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качестве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имущественного взноса Российской Федерации в соответствии с указанным Федеральным законом, а также на заключение иных сделок с </w:t>
      </w:r>
      <w:r w:rsidR="0095332F" w:rsidRPr="0095332F">
        <w:rPr>
          <w:rFonts w:ascii="Times New Roman" w:hAnsi="Times New Roman" w:cs="Times New Roman"/>
          <w:sz w:val="24"/>
        </w:rPr>
        <w:lastRenderedPageBreak/>
        <w:t>имуществом между организациями Государственной корпорации по космической деятельности "Роскосмос";</w:t>
      </w:r>
    </w:p>
    <w:p w:rsidR="003914FA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>3) на отчуждение имущества, находящегося в федеральной собственности, в собственность акционерного общества "Почта России".</w:t>
      </w:r>
    </w:p>
    <w:p w:rsidR="008F78B5" w:rsidRPr="0095332F" w:rsidRDefault="003914FA" w:rsidP="003914F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5332F" w:rsidRPr="0095332F">
        <w:rPr>
          <w:rFonts w:ascii="Times New Roman" w:hAnsi="Times New Roman" w:cs="Times New Roman"/>
          <w:sz w:val="24"/>
        </w:rPr>
        <w:t xml:space="preserve">Ссылка на страницу, где разъясняется порядок въезда на </w:t>
      </w:r>
      <w:proofErr w:type="gramStart"/>
      <w:r w:rsidR="0095332F" w:rsidRPr="0095332F">
        <w:rPr>
          <w:rFonts w:ascii="Times New Roman" w:hAnsi="Times New Roman" w:cs="Times New Roman"/>
          <w:sz w:val="24"/>
        </w:rPr>
        <w:t>территорию</w:t>
      </w:r>
      <w:proofErr w:type="gramEnd"/>
      <w:r w:rsidR="0095332F" w:rsidRPr="0095332F">
        <w:rPr>
          <w:rFonts w:ascii="Times New Roman" w:hAnsi="Times New Roman" w:cs="Times New Roman"/>
          <w:sz w:val="24"/>
        </w:rPr>
        <w:t xml:space="preserve"> ЗАТО г. Железногорск и совершения сделок с недвижимостью: http://www.admk26.ru/sfery/bezopasnost</w:t>
      </w:r>
    </w:p>
    <w:sectPr w:rsidR="008F78B5" w:rsidRPr="0095332F" w:rsidSect="00B26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32F"/>
    <w:rsid w:val="003914FA"/>
    <w:rsid w:val="003D63B8"/>
    <w:rsid w:val="005E6C9A"/>
    <w:rsid w:val="007E35B9"/>
    <w:rsid w:val="0095332F"/>
    <w:rsid w:val="00AD2185"/>
    <w:rsid w:val="00B26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Windows User</cp:lastModifiedBy>
  <cp:revision>3</cp:revision>
  <dcterms:created xsi:type="dcterms:W3CDTF">2024-12-03T07:56:00Z</dcterms:created>
  <dcterms:modified xsi:type="dcterms:W3CDTF">2024-12-03T07:56:00Z</dcterms:modified>
</cp:coreProperties>
</file>