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839A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053D9F3D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812970B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  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_»______</w:t>
      </w:r>
      <w:r w:rsidR="00D90237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0729B5">
        <w:rPr>
          <w:rFonts w:ascii="Times New Roman" w:eastAsia="Times New Roman" w:hAnsi="Times New Roman" w:cs="Times New Roman"/>
          <w:b/>
          <w:color w:val="000000"/>
          <w:lang w:eastAsia="ru-RU"/>
        </w:rPr>
        <w:t>_202</w:t>
      </w:r>
      <w:r w:rsidR="000729B5" w:rsidRPr="000729B5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6C393718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03731A" w14:textId="501E7583" w:rsidR="00F27F21" w:rsidRDefault="000729B5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729B5">
        <w:rPr>
          <w:rFonts w:ascii="Times New Roman" w:eastAsia="Batang" w:hAnsi="Times New Roman" w:cs="Times New Roman"/>
          <w:iCs/>
          <w:sz w:val="24"/>
          <w:szCs w:val="24"/>
          <w:lang w:eastAsia="ru-RU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</w:t>
      </w:r>
      <w:r w:rsidR="00F27F21">
        <w:rPr>
          <w:rFonts w:ascii="Times New Roman" w:eastAsia="Times New Roman" w:hAnsi="Times New Roman" w:cs="Times New Roman"/>
          <w:lang w:eastAsia="ru-RU"/>
        </w:rPr>
        <w:t xml:space="preserve"> именуемое в дальнейшем П</w:t>
      </w:r>
      <w:r w:rsidR="009326DA">
        <w:rPr>
          <w:rFonts w:ascii="Times New Roman" w:eastAsia="Times New Roman" w:hAnsi="Times New Roman" w:cs="Times New Roman"/>
          <w:lang w:eastAsia="ru-RU"/>
        </w:rPr>
        <w:t>родавец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14:paraId="21638F21" w14:textId="2E78AC49" w:rsidR="00F26ECF" w:rsidRPr="00F27F21" w:rsidRDefault="00E059C0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____</w:t>
      </w:r>
      <w:r w:rsidR="00D90237">
        <w:rPr>
          <w:rFonts w:ascii="Times New Roman" w:eastAsia="Times New Roman" w:hAnsi="Times New Roman" w:cs="Times New Roman"/>
          <w:lang w:eastAsia="ru-RU"/>
        </w:rPr>
        <w:t>_________</w:t>
      </w:r>
      <w:r w:rsidR="009326DA">
        <w:rPr>
          <w:rFonts w:ascii="Times New Roman" w:eastAsia="Times New Roman" w:hAnsi="Times New Roman" w:cs="Times New Roman"/>
          <w:lang w:eastAsia="ru-RU"/>
        </w:rPr>
        <w:t xml:space="preserve">_________________ именуемый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="009E7C98">
        <w:rPr>
          <w:rFonts w:ascii="Times New Roman" w:eastAsia="Times New Roman" w:hAnsi="Times New Roman" w:cs="Times New Roman"/>
          <w:lang w:eastAsia="ru-RU"/>
        </w:rPr>
        <w:t>«</w:t>
      </w:r>
      <w:r w:rsidR="000729B5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>
        <w:rPr>
          <w:rFonts w:ascii="Times New Roman" w:eastAsia="Times New Roman" w:hAnsi="Times New Roman" w:cs="Times New Roman"/>
          <w:lang w:eastAsia="ru-RU"/>
        </w:rPr>
        <w:t>»</w:t>
      </w:r>
      <w:r w:rsidRPr="004018FB">
        <w:rPr>
          <w:rFonts w:ascii="Times New Roman" w:eastAsia="Times New Roman" w:hAnsi="Times New Roman" w:cs="Times New Roman"/>
          <w:lang w:eastAsia="ru-RU"/>
        </w:rPr>
        <w:t>,</w:t>
      </w:r>
      <w:r w:rsidR="00A672B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с другой стороны, </w:t>
      </w:r>
    </w:p>
    <w:p w14:paraId="0376A0EF" w14:textId="77777777" w:rsidR="009326DA" w:rsidRDefault="009326DA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908B049" w14:textId="77777777" w:rsidR="00777254" w:rsidRPr="00777254" w:rsidRDefault="00777254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14:paraId="5D5FDAF3" w14:textId="34A723AF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соответствии с Порядком и условиями проведения открытых торгов в электронной форме по продаже имущества 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ООО «ПЮЗ»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являющегося предметом залога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,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</w:t>
      </w:r>
      <w:r w:rsidR="007F01F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иковал в газетах «КоммерсантЪ» и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Едином федеральном реестре сведений о банкротстве</w:t>
      </w:r>
      <w:r w:rsidRPr="0077725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Информационное сообщение о проведении открытых торгов в форме аукциона по продаже имущества </w:t>
      </w:r>
      <w:r w:rsidR="000729B5" w:rsidRPr="00072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«ПЮЗ»,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«Информационное сообщение»), которым в установленном порядке уведомил всех заинтересо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ванных лиц о проведении торгов в форме </w:t>
      </w:r>
      <w:r w:rsidR="00A67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аукциона 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«торги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»);</w:t>
      </w:r>
    </w:p>
    <w:p w14:paraId="415F94F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Претендент ознакомлен с Порядком, сроками и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условиями проведения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E3794B" w14:textId="1E0CB7DD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торгах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обязан внести Задаток в порядке и на условиях, изложенных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Информационном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сообщении.</w:t>
      </w:r>
    </w:p>
    <w:p w14:paraId="53B0DB6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которому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 заявку на проведение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42DD0DBA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заключили настоящий Договор о нижеследующем.</w:t>
      </w:r>
    </w:p>
    <w:p w14:paraId="35646B3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72043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14:paraId="791930C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726C2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1.1   Прете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ндент с целью участия в торгах в форме публичного предложения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 на банко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вский счет Организатора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Информационном сообщении и настоящем Договоре, Задаток в размере 10% от начальной стоимости Лота, указанной в Информационном сообщении.</w:t>
      </w:r>
    </w:p>
    <w:p w14:paraId="7EAD31FE" w14:textId="4E21ED09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Задаток вносится в целях обеспечения исполнения Претендентом обязательств по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оплате Лота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случае пр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изнания его Победителем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63E531" w14:textId="77777777" w:rsidR="00777254" w:rsidRPr="006B3EAA" w:rsidRDefault="00EA61EC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 Для участия в торгах</w:t>
      </w:r>
      <w:r w:rsidR="00777254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="00777254" w:rsidRPr="007772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14:paraId="745C75D2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20DE2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Оплаты Задатка</w:t>
      </w:r>
    </w:p>
    <w:p w14:paraId="79F6F7C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8D3C7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  Задаток должен быть внесен единой суммой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даты окончания срока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атка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торгах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№____. лот №__».</w:t>
      </w:r>
    </w:p>
    <w:p w14:paraId="4F5504F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к участию в торгах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ACFF0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   Претендент не вправе распоряжаться суммой Задатка, поступившей на счет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14:paraId="06C0945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2506F36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B428D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Суммой Задатка</w:t>
      </w:r>
    </w:p>
    <w:p w14:paraId="1890381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5B99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   В случае если Претендент в соответствии с условиями, изложенными в Порядке, отзывает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заявку на участие в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 даты окончания прие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заявок, Организатор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со дня поступлен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Организатору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об отзыве Заявки.</w:t>
      </w:r>
    </w:p>
    <w:p w14:paraId="0F6D451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3.2  В случае если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допущен к участию в торгах, Организатор торгов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подведения итогов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FFA95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 В случае если Претендент допущен к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участию в торгах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зарегистрировалс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качестве участника торгов в день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началом,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подведения итогов торгов.</w:t>
      </w:r>
    </w:p>
    <w:p w14:paraId="04114F39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3.4   В случае если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признан победителем торгов, Организатор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подведения итогов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8E9B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   В случае если Претендент,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признанный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уклоняется от подписания Протокола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01C9F6A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 В случае если Претенд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 признан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Протокол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открытых торгов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Договором купли-продажи.</w:t>
      </w:r>
    </w:p>
    <w:p w14:paraId="3C0940B6" w14:textId="77777777" w:rsid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.7   В случае признания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несостоявшимся Организатор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Претенденту сумму Задатка в течение 5 (Пяти) дней с даты подведения итогов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04553E" w14:textId="77777777" w:rsidR="006B3EAA" w:rsidRPr="00777254" w:rsidRDefault="006B3EAA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47152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14:paraId="7904172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9B2D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24E193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    Настоящий Договор регулируется законодательством Российской Федерации.</w:t>
      </w:r>
    </w:p>
    <w:p w14:paraId="09299D7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 г. Москвы.</w:t>
      </w:r>
    </w:p>
    <w:p w14:paraId="1C8B5D5E" w14:textId="77777777" w:rsidR="00777254" w:rsidRPr="00777254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8995EA" w14:textId="77777777" w:rsidR="00777254" w:rsidRPr="00993698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Статья 5. Адреса и банковские реквизиты сторон</w:t>
      </w:r>
    </w:p>
    <w:p w14:paraId="1E48F422" w14:textId="77777777" w:rsidR="00777254" w:rsidRPr="00993698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5243"/>
      </w:tblGrid>
      <w:tr w:rsidR="00777254" w:rsidRPr="00993698" w14:paraId="3F5330D4" w14:textId="77777777" w:rsidTr="00993698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A8E6F" w14:textId="77777777" w:rsidR="00777254" w:rsidRPr="00993698" w:rsidRDefault="00777254" w:rsidP="00993698">
            <w:pPr>
              <w:widowControl w:val="0"/>
              <w:autoSpaceDE w:val="0"/>
              <w:autoSpaceDN w:val="0"/>
              <w:adjustRightInd w:val="0"/>
              <w:spacing w:after="0"/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48C724DC" w14:textId="77777777" w:rsid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DDD6C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85556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292FD8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1D67DB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26161A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2A993E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45C966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4C1AC9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AC448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CC8DD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6925F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E23E45" w14:textId="77777777" w:rsidR="00F000E4" w:rsidRPr="00993698" w:rsidRDefault="00F000E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7BD4D6" w14:textId="77777777" w:rsidR="00777254" w:rsidRPr="00993698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11054" w14:textId="77777777" w:rsidR="00777254" w:rsidRPr="00993698" w:rsidRDefault="00777254" w:rsidP="00993698">
            <w:pPr>
              <w:spacing w:before="120" w:after="120"/>
              <w:ind w:left="1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6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Организатор торгов </w:t>
            </w:r>
          </w:p>
          <w:p w14:paraId="23FC204A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«ПУШКИНСКИЙ ЮВЕЛИРНЫЙ ЗАВОД» (ООО «ПЮЗ»)</w:t>
            </w:r>
          </w:p>
          <w:p w14:paraId="1A6F6C1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ИНН:7727827766;</w:t>
            </w:r>
          </w:p>
          <w:p w14:paraId="3F923A1F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ОГРН:1147746158768;</w:t>
            </w:r>
          </w:p>
          <w:p w14:paraId="67CC7E97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Юр.адрес: 141201, Московская область, г. Пушкино, ш. Кудринское, д. 6, корпус цех №3, оф. 202;</w:t>
            </w:r>
          </w:p>
          <w:p w14:paraId="2B216410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В лице конкурсного управляющего Трусовой Русланы Анатольевны (119002, г. Москва, а/я 70)</w:t>
            </w:r>
          </w:p>
          <w:p w14:paraId="3B08814B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Банк: ФИЛИАЛ «КОРПОРАТИВНЫЙ» ПАО «СОВКОМБАНК»;</w:t>
            </w:r>
          </w:p>
          <w:p w14:paraId="5054FF0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БИК: 044525360;</w:t>
            </w:r>
          </w:p>
          <w:p w14:paraId="67C86EC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КПП: 770343003</w:t>
            </w:r>
          </w:p>
          <w:p w14:paraId="5E2EEDA2" w14:textId="024C4105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счет: </w:t>
            </w:r>
            <w:r w:rsidR="005D599A">
              <w:rPr>
                <w:rFonts w:ascii="Times New Roman" w:hAnsi="Times New Roman"/>
                <w:sz w:val="24"/>
                <w:szCs w:val="24"/>
              </w:rPr>
              <w:t>40702810712040500105</w:t>
            </w:r>
          </w:p>
          <w:p w14:paraId="495F428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Конкурсный управляющий ООО «ПЮЗ» </w:t>
            </w:r>
          </w:p>
          <w:p w14:paraId="66883DB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54F3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2B9BFD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0BE4BF" w14:textId="77777777" w:rsidR="00777254" w:rsidRPr="00993698" w:rsidRDefault="000729B5" w:rsidP="000729B5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125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____________________/Р.А.Трусова/</w:t>
            </w:r>
          </w:p>
        </w:tc>
      </w:tr>
    </w:tbl>
    <w:p w14:paraId="75850CC1" w14:textId="77777777" w:rsidR="00611C5E" w:rsidRPr="004018FB" w:rsidRDefault="00611C5E" w:rsidP="009326DA">
      <w:pPr>
        <w:rPr>
          <w:rFonts w:ascii="Times New Roman" w:hAnsi="Times New Roman" w:cs="Times New Roman"/>
        </w:rPr>
      </w:pPr>
    </w:p>
    <w:sectPr w:rsidR="00611C5E" w:rsidRPr="004018FB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6D8C7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69059656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9A25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745316" w14:textId="77777777" w:rsidR="001D5638" w:rsidRDefault="005D599A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1286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5B9C">
      <w:rPr>
        <w:rStyle w:val="a5"/>
        <w:noProof/>
      </w:rPr>
      <w:t>2</w:t>
    </w:r>
    <w:r>
      <w:rPr>
        <w:rStyle w:val="a5"/>
      </w:rPr>
      <w:fldChar w:fldCharType="end"/>
    </w:r>
  </w:p>
  <w:p w14:paraId="0349A4A8" w14:textId="77777777" w:rsidR="001D5638" w:rsidRDefault="005D599A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3CDB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3B8F97F1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29B5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B7702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624B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D599A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3EAA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1FA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698"/>
    <w:rsid w:val="00993CC5"/>
    <w:rsid w:val="00994D44"/>
    <w:rsid w:val="00995B9C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398D"/>
    <w:rsid w:val="00A46F87"/>
    <w:rsid w:val="00A477BB"/>
    <w:rsid w:val="00A52A58"/>
    <w:rsid w:val="00A542E5"/>
    <w:rsid w:val="00A55C60"/>
    <w:rsid w:val="00A57B2F"/>
    <w:rsid w:val="00A62D77"/>
    <w:rsid w:val="00A672BA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63B9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165FA"/>
    <w:rsid w:val="00D218D7"/>
    <w:rsid w:val="00D254B0"/>
    <w:rsid w:val="00D269FB"/>
    <w:rsid w:val="00D27FF8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A61EC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00E4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27F21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32EA"/>
  <w15:docId w15:val="{3A50BEFD-E033-4429-A0F2-6ABC7CAF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188E-46E6-4BD4-AF59-5E1D054D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Ефанова Наталья Борисовна</cp:lastModifiedBy>
  <cp:revision>25</cp:revision>
  <cp:lastPrinted>2016-12-08T14:47:00Z</cp:lastPrinted>
  <dcterms:created xsi:type="dcterms:W3CDTF">2018-04-04T13:11:00Z</dcterms:created>
  <dcterms:modified xsi:type="dcterms:W3CDTF">2024-08-19T10:25:00Z</dcterms:modified>
</cp:coreProperties>
</file>