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4349E582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4F4325" w:rsidRPr="004E2F16">
        <w:rPr>
          <w:rFonts w:eastAsia="SimSun"/>
          <w:sz w:val="24"/>
          <w:szCs w:val="24"/>
        </w:rPr>
        <w:t>Земельный участок с неотделимым улучшением в виде канализационной насосной станции подземного исполнения производительностью 1950м3/</w:t>
      </w:r>
      <w:proofErr w:type="spellStart"/>
      <w:r w:rsidR="004F4325" w:rsidRPr="004E2F16">
        <w:rPr>
          <w:rFonts w:eastAsia="SimSun"/>
          <w:sz w:val="24"/>
          <w:szCs w:val="24"/>
        </w:rPr>
        <w:t>сут</w:t>
      </w:r>
      <w:proofErr w:type="spellEnd"/>
      <w:r w:rsidR="004F4325" w:rsidRPr="004E2F16">
        <w:rPr>
          <w:rFonts w:eastAsia="SimSun"/>
          <w:sz w:val="24"/>
          <w:szCs w:val="24"/>
        </w:rPr>
        <w:t xml:space="preserve">, </w:t>
      </w:r>
      <w:proofErr w:type="spellStart"/>
      <w:r w:rsidR="004F4325" w:rsidRPr="004E2F16">
        <w:rPr>
          <w:rFonts w:eastAsia="SimSun"/>
          <w:sz w:val="24"/>
          <w:szCs w:val="24"/>
        </w:rPr>
        <w:t>кад</w:t>
      </w:r>
      <w:proofErr w:type="spellEnd"/>
      <w:r w:rsidR="004F4325" w:rsidRPr="004E2F16">
        <w:rPr>
          <w:rFonts w:eastAsia="SimSun"/>
          <w:sz w:val="24"/>
          <w:szCs w:val="24"/>
        </w:rPr>
        <w:t>. номер 50:08:0010302:226, земли населенных пунктов для комплексного освоения в целях жилищного строительства, площадь – 7 592 кв. м, вид права - собственность, адрес — Московская обл., Истринский р-н, г. Истра, в восточной части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4F4325" w:rsidRPr="004F4325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90182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659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16</cp:revision>
  <dcterms:created xsi:type="dcterms:W3CDTF">2019-09-06T13:27:00Z</dcterms:created>
  <dcterms:modified xsi:type="dcterms:W3CDTF">2023-02-17T14:01:00Z</dcterms:modified>
</cp:coreProperties>
</file>