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627024">
        <w:rPr>
          <w:rFonts w:ascii="Times New Roman" w:hAnsi="Times New Roman" w:cs="Times New Roman"/>
          <w:sz w:val="22"/>
          <w:szCs w:val="22"/>
        </w:rPr>
        <w:t>2</w:t>
      </w:r>
      <w:r w:rsidR="00211D94">
        <w:rPr>
          <w:rFonts w:ascii="Times New Roman" w:hAnsi="Times New Roman" w:cs="Times New Roman"/>
          <w:sz w:val="22"/>
          <w:szCs w:val="22"/>
          <w:lang w:val="en-US"/>
        </w:rPr>
        <w:t>1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A710DB" w:rsidRPr="00627024" w:rsidRDefault="00627024" w:rsidP="00627024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Pr="00627024">
        <w:rPr>
          <w:sz w:val="24"/>
          <w:szCs w:val="24"/>
        </w:rPr>
        <w:t>г.в</w:t>
      </w:r>
      <w:proofErr w:type="spellEnd"/>
      <w:r w:rsidRPr="006270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27024">
        <w:rPr>
          <w:sz w:val="24"/>
          <w:szCs w:val="24"/>
        </w:rPr>
        <w:t xml:space="preserve">Производитель </w:t>
      </w:r>
      <w:proofErr w:type="spellStart"/>
      <w:r w:rsidRPr="00627024">
        <w:rPr>
          <w:sz w:val="24"/>
          <w:szCs w:val="24"/>
        </w:rPr>
        <w:t>Huzhou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Fusheng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Charcoal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Co</w:t>
      </w:r>
      <w:proofErr w:type="spellEnd"/>
      <w:r w:rsidRPr="00627024">
        <w:rPr>
          <w:sz w:val="24"/>
          <w:szCs w:val="24"/>
        </w:rPr>
        <w:t>., Ltd.</w:t>
      </w:r>
    </w:p>
    <w:p w:rsidR="00A710DB" w:rsidRPr="007B4290" w:rsidRDefault="00A710DB" w:rsidP="00A710DB">
      <w:pPr>
        <w:autoSpaceDE w:val="0"/>
        <w:autoSpaceDN w:val="0"/>
        <w:adjustRightInd w:val="0"/>
        <w:jc w:val="both"/>
        <w:rPr>
          <w:rFonts w:ascii="Tahoma" w:hAnsi="Tahoma" w:cs="Tahoma"/>
          <w:sz w:val="17"/>
          <w:szCs w:val="17"/>
        </w:rPr>
      </w:pP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7B4290"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>% от н</w:t>
      </w:r>
      <w:r w:rsidR="007B4290" w:rsidRPr="007B4290">
        <w:rPr>
          <w:sz w:val="24"/>
          <w:szCs w:val="24"/>
        </w:rPr>
        <w:t xml:space="preserve"> </w:t>
      </w:r>
      <w:r w:rsidR="007B4290">
        <w:rPr>
          <w:sz w:val="24"/>
          <w:szCs w:val="24"/>
        </w:rPr>
        <w:t>цены предмета торгов, установленной в ходе пуб</w:t>
      </w:r>
      <w:r w:rsidR="007B4290">
        <w:rPr>
          <w:sz w:val="24"/>
          <w:szCs w:val="24"/>
        </w:rPr>
        <w:softHyphen/>
        <w:t>лич</w:t>
      </w:r>
      <w:r w:rsidR="007B4290">
        <w:rPr>
          <w:sz w:val="24"/>
          <w:szCs w:val="24"/>
        </w:rPr>
        <w:softHyphen/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1D94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024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B4290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49</cp:revision>
  <cp:lastPrinted>2017-06-14T03:27:00Z</cp:lastPrinted>
  <dcterms:created xsi:type="dcterms:W3CDTF">2018-02-21T01:46:00Z</dcterms:created>
  <dcterms:modified xsi:type="dcterms:W3CDTF">2021-01-21T09:19:00Z</dcterms:modified>
</cp:coreProperties>
</file>