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677526" w:rsidP="00D77AE1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677526" w:rsidRDefault="00D77AE1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Промгражданстрой»</w:t>
      </w:r>
      <w:r w:rsidR="001A44F7" w:rsidRPr="00677526">
        <w:rPr>
          <w:rFonts w:ascii="Times New Roman" w:hAnsi="Times New Roman" w:cs="Times New Roman"/>
          <w:sz w:val="24"/>
          <w:szCs w:val="24"/>
        </w:rPr>
        <w:t>», именуемое в дальнейшем «</w:t>
      </w:r>
      <w:r w:rsidR="00DA2385" w:rsidRPr="00677526">
        <w:rPr>
          <w:rFonts w:ascii="Times New Roman" w:hAnsi="Times New Roman" w:cs="Times New Roman"/>
          <w:sz w:val="24"/>
          <w:szCs w:val="24"/>
        </w:rPr>
        <w:t>Продавец</w:t>
      </w:r>
      <w:r w:rsidR="001A44F7" w:rsidRPr="00677526">
        <w:rPr>
          <w:rFonts w:ascii="Times New Roman" w:hAnsi="Times New Roman" w:cs="Times New Roman"/>
          <w:sz w:val="24"/>
          <w:szCs w:val="24"/>
        </w:rPr>
        <w:t>», в лице конкурсного управляющего Лысенко Н.</w:t>
      </w:r>
      <w:r>
        <w:rPr>
          <w:rFonts w:ascii="Times New Roman" w:hAnsi="Times New Roman" w:cs="Times New Roman"/>
          <w:sz w:val="24"/>
          <w:szCs w:val="24"/>
        </w:rPr>
        <w:t>Д.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Республики Бурятия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1A44F7" w:rsidRPr="0067752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="001A44F7" w:rsidRPr="00677526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г. по делу № А1</w:t>
      </w:r>
      <w:r>
        <w:rPr>
          <w:rFonts w:ascii="Times New Roman" w:hAnsi="Times New Roman" w:cs="Times New Roman"/>
          <w:sz w:val="24"/>
          <w:szCs w:val="24"/>
        </w:rPr>
        <w:t>0</w:t>
      </w:r>
      <w:r w:rsidR="001A44F7" w:rsidRPr="0067752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8040</w:t>
      </w:r>
      <w:r w:rsidR="001A44F7" w:rsidRPr="00677526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1A44F7" w:rsidRPr="00677526">
        <w:rPr>
          <w:rFonts w:ascii="Times New Roman" w:hAnsi="Times New Roman" w:cs="Times New Roman"/>
          <w:sz w:val="24"/>
          <w:szCs w:val="24"/>
        </w:rPr>
        <w:t>, с одной стороны</w:t>
      </w:r>
      <w:r w:rsidR="00235990" w:rsidRPr="00677526">
        <w:rPr>
          <w:rFonts w:ascii="Times New Roman" w:hAnsi="Times New Roman" w:cs="Times New Roman"/>
          <w:sz w:val="24"/>
          <w:szCs w:val="24"/>
        </w:rPr>
        <w:t>, и</w:t>
      </w:r>
      <w:r w:rsidR="00203C8A" w:rsidRPr="006775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="00677526" w:rsidRPr="00677526">
        <w:rPr>
          <w:rFonts w:ascii="Times New Roman" w:hAnsi="Times New Roman" w:cs="Times New Roman"/>
          <w:sz w:val="24"/>
          <w:szCs w:val="24"/>
        </w:rPr>
        <w:t>, именуем</w:t>
      </w:r>
      <w:r w:rsidR="00E20CD7">
        <w:rPr>
          <w:rFonts w:ascii="Times New Roman" w:hAnsi="Times New Roman" w:cs="Times New Roman"/>
          <w:sz w:val="24"/>
          <w:szCs w:val="24"/>
        </w:rPr>
        <w:t>ая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</w:t>
      </w:r>
      <w:r w:rsidR="00677526" w:rsidRPr="00677526">
        <w:rPr>
          <w:rFonts w:ascii="Times New Roman" w:hAnsi="Times New Roman" w:cs="Times New Roman"/>
          <w:sz w:val="24"/>
          <w:szCs w:val="24"/>
        </w:rPr>
        <w:t xml:space="preserve">ьнейшем «Покупатель»,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763B4E" w:rsidRPr="00677526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E20CD7">
        <w:rPr>
          <w:rFonts w:ascii="Times New Roman" w:hAnsi="Times New Roman" w:cs="Times New Roman"/>
          <w:sz w:val="24"/>
          <w:szCs w:val="24"/>
        </w:rPr>
        <w:t>«</w:t>
      </w:r>
      <w:r w:rsidR="00763B4E" w:rsidRPr="00677526">
        <w:rPr>
          <w:rFonts w:ascii="Times New Roman" w:hAnsi="Times New Roman" w:cs="Times New Roman"/>
          <w:sz w:val="24"/>
          <w:szCs w:val="24"/>
        </w:rPr>
        <w:t>Стороны</w:t>
      </w:r>
      <w:r w:rsidR="00E20CD7">
        <w:rPr>
          <w:rFonts w:ascii="Times New Roman" w:hAnsi="Times New Roman" w:cs="Times New Roman"/>
          <w:sz w:val="24"/>
          <w:szCs w:val="24"/>
        </w:rPr>
        <w:t>»</w:t>
      </w:r>
      <w:r w:rsidR="00763B4E" w:rsidRPr="00677526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677526" w:rsidRPr="00677526">
        <w:rPr>
          <w:rFonts w:ascii="Times New Roman" w:hAnsi="Times New Roman" w:cs="Times New Roman"/>
          <w:sz w:val="24"/>
          <w:szCs w:val="24"/>
        </w:rPr>
        <w:t>о результатах торгов в форме аукциона по продаже</w:t>
      </w:r>
      <w:r w:rsidR="00997B83" w:rsidRPr="00677526">
        <w:rPr>
          <w:rFonts w:ascii="Times New Roman" w:hAnsi="Times New Roman" w:cs="Times New Roman"/>
          <w:sz w:val="24"/>
          <w:szCs w:val="24"/>
        </w:rPr>
        <w:t xml:space="preserve"> имущества </w:t>
      </w:r>
      <w:r>
        <w:rPr>
          <w:rFonts w:ascii="Times New Roman" w:hAnsi="Times New Roman" w:cs="Times New Roman"/>
          <w:sz w:val="24"/>
          <w:szCs w:val="24"/>
        </w:rPr>
        <w:t>АО «Промгражданстрой»</w:t>
      </w:r>
      <w:r w:rsidR="00763B4E" w:rsidRPr="00677526">
        <w:rPr>
          <w:rFonts w:ascii="Times New Roman" w:hAnsi="Times New Roman" w:cs="Times New Roman"/>
          <w:sz w:val="24"/>
          <w:szCs w:val="24"/>
        </w:rPr>
        <w:t>,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67752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  <w:r w:rsidR="00D66C8D" w:rsidRPr="00D66C8D">
        <w:t xml:space="preserve"> 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6A0207" w:rsidRDefault="00763B4E" w:rsidP="006A02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1.1. </w:t>
      </w:r>
      <w:r w:rsidRPr="00023680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6A0207">
        <w:rPr>
          <w:rFonts w:ascii="Times New Roman" w:hAnsi="Times New Roman" w:cs="Times New Roman"/>
          <w:sz w:val="24"/>
          <w:szCs w:val="24"/>
        </w:rPr>
        <w:t>1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-</w:t>
      </w:r>
      <w:r w:rsidR="00D77AE1">
        <w:rPr>
          <w:rFonts w:ascii="Times New Roman" w:hAnsi="Times New Roman" w:cs="Times New Roman"/>
          <w:sz w:val="24"/>
          <w:szCs w:val="24"/>
        </w:rPr>
        <w:t xml:space="preserve"> </w:t>
      </w:r>
      <w:r w:rsidR="00D77AE1" w:rsidRPr="00D77AE1">
        <w:rPr>
          <w:rFonts w:ascii="Times New Roman" w:hAnsi="Times New Roman" w:cs="Times New Roman"/>
          <w:sz w:val="24"/>
          <w:szCs w:val="24"/>
        </w:rPr>
        <w:t xml:space="preserve">Помещение, назначение: нежилое, общей площадью 2 349 кв.м., этажи: подвал б/н, этаж №1, этаж №2, этаж №3, этаж №4; номера на поэтажном плане: подвал 1-6; 1 этаж: 1-17; 2 этаж: 1-18; 3 этаж: 1-22; 4 этаж: 1-19; кадастровый номер: 03:24:031702:546; адрес: Республика Бурятия, г.Улан-Удэ, ул.Ключевская, д.63, начальная стоимость </w:t>
      </w:r>
      <w:r w:rsidR="00E5765C">
        <w:rPr>
          <w:rFonts w:ascii="Times New Roman" w:hAnsi="Times New Roman" w:cs="Times New Roman"/>
          <w:sz w:val="24"/>
          <w:szCs w:val="24"/>
        </w:rPr>
        <w:t>55 600 459,2</w:t>
      </w:r>
      <w:r w:rsidR="00D77AE1" w:rsidRPr="00D77AE1">
        <w:rPr>
          <w:rFonts w:ascii="Times New Roman" w:hAnsi="Times New Roman" w:cs="Times New Roman"/>
          <w:sz w:val="24"/>
          <w:szCs w:val="24"/>
        </w:rPr>
        <w:t xml:space="preserve">0 руб. Земельный участок, категория земель: земли населенных пунктов – для строительства офисного здания, площадью 930 кв.м., адрес (местоположение): Республика Бурятия, г.Улан-Удэ, ул.Ключевская, кадастровый номер 03:24:031702:521, начальная стоимость </w:t>
      </w:r>
      <w:r w:rsidR="00E5765C">
        <w:rPr>
          <w:rFonts w:ascii="Times New Roman" w:hAnsi="Times New Roman" w:cs="Times New Roman"/>
          <w:sz w:val="24"/>
          <w:szCs w:val="24"/>
        </w:rPr>
        <w:t>1 864 540,8</w:t>
      </w:r>
      <w:r w:rsidR="00D77AE1" w:rsidRPr="00D77AE1">
        <w:rPr>
          <w:rFonts w:ascii="Times New Roman" w:hAnsi="Times New Roman" w:cs="Times New Roman"/>
          <w:sz w:val="24"/>
          <w:szCs w:val="24"/>
        </w:rPr>
        <w:t>0 руб.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D77AE1">
        <w:rPr>
          <w:rFonts w:ascii="Times New Roman" w:hAnsi="Times New Roman" w:cs="Times New Roman"/>
          <w:sz w:val="24"/>
          <w:szCs w:val="24"/>
        </w:rPr>
        <w:t>____________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D77AE1">
        <w:rPr>
          <w:rFonts w:ascii="Times New Roman" w:eastAsia="Arial" w:hAnsi="Times New Roman" w:cs="Times New Roman"/>
          <w:sz w:val="24"/>
          <w:szCs w:val="24"/>
          <w:lang w:bidi="ru-RU"/>
        </w:rPr>
        <w:t>_____________</w:t>
      </w:r>
      <w:r w:rsidR="00A838E6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D77AE1">
        <w:rPr>
          <w:rFonts w:ascii="Times New Roman" w:hAnsi="Times New Roman" w:cs="Times New Roman"/>
          <w:sz w:val="24"/>
          <w:szCs w:val="24"/>
        </w:rPr>
        <w:t>_____________</w:t>
      </w:r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D77AE1">
        <w:rPr>
          <w:rFonts w:ascii="Times New Roman" w:hAnsi="Times New Roman" w:cs="Times New Roman"/>
          <w:sz w:val="24"/>
          <w:szCs w:val="24"/>
        </w:rPr>
        <w:t>____________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D77AE1" w:rsidRPr="00D77AE1" w:rsidRDefault="00763B4E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D77AE1" w:rsidRPr="00D77AE1">
        <w:rPr>
          <w:rFonts w:ascii="Times New Roman" w:hAnsi="Times New Roman" w:cs="Times New Roman"/>
          <w:sz w:val="24"/>
          <w:szCs w:val="24"/>
        </w:rPr>
        <w:t>Байкальский банк ПАО Сбербанк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Наименование операционного подразделения Дополнительный офис № 8586/0262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ИНН 7707083893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КПП 381143001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Кор/счет банка: 30101810900000000607 в Отделение Иркутск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БИК банка: 042520607</w:t>
      </w:r>
    </w:p>
    <w:p w:rsid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Расчётный счёт получателя: 407 028 103 183 500 05785</w:t>
      </w:r>
    </w:p>
    <w:p w:rsidR="00763B4E" w:rsidRPr="00367D24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D77AE1">
        <w:rPr>
          <w:rFonts w:ascii="Times New Roman" w:hAnsi="Times New Roman" w:cs="Times New Roman"/>
          <w:sz w:val="24"/>
          <w:szCs w:val="24"/>
        </w:rPr>
        <w:t>АО «Промгражданстрой»</w:t>
      </w:r>
    </w:p>
    <w:p w:rsidR="001A44F7" w:rsidRDefault="001A44F7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2</w:t>
      </w:r>
      <w:r w:rsidRPr="00203C8A">
        <w:rPr>
          <w:rFonts w:ascii="Times New Roman" w:hAnsi="Times New Roman" w:cs="Times New Roman"/>
          <w:sz w:val="24"/>
          <w:szCs w:val="24"/>
        </w:rPr>
        <w:t>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3</w:t>
      </w:r>
      <w:r w:rsidRPr="00203C8A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недостижения согласия рассматриваются в Арбитражном суде </w:t>
      </w:r>
      <w:r w:rsidR="00D77AE1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203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D77AE1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АО «ПГС» </w:t>
            </w: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ОГРН </w:t>
            </w:r>
            <w:r w:rsidR="00D77AE1" w:rsidRP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1020300901620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6F0EF5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ИНН </w:t>
            </w:r>
            <w:r w:rsidR="00D77AE1" w:rsidRP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0323044260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область. г. Братск, а/я 1020</w:t>
            </w:r>
          </w:p>
          <w:p w:rsidR="00EE787F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20CD7" w:rsidRDefault="00E20CD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Pr="00367D24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D77AE1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__________________/ Н. 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Д. </w:t>
            </w: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P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24" w:rsidRPr="00EE787F" w:rsidRDefault="006A0207" w:rsidP="00D77AE1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D77A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E20CD7" w:rsidRPr="00E20C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C00E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6C8" w:rsidRDefault="002226C8" w:rsidP="00E622FA">
      <w:pPr>
        <w:spacing w:after="0" w:line="240" w:lineRule="auto"/>
      </w:pPr>
      <w:r>
        <w:separator/>
      </w:r>
    </w:p>
  </w:endnote>
  <w:endnote w:type="continuationSeparator" w:id="1">
    <w:p w:rsidR="002226C8" w:rsidRDefault="002226C8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E622FA" w:rsidRDefault="00346A63">
        <w:pPr>
          <w:pStyle w:val="a7"/>
          <w:jc w:val="right"/>
        </w:pPr>
        <w:fldSimple w:instr=" PAGE   \* MERGEFORMAT ">
          <w:r w:rsidR="00E5765C">
            <w:rPr>
              <w:noProof/>
            </w:rPr>
            <w:t>2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6C8" w:rsidRDefault="002226C8" w:rsidP="00E622FA">
      <w:pPr>
        <w:spacing w:after="0" w:line="240" w:lineRule="auto"/>
      </w:pPr>
      <w:r>
        <w:separator/>
      </w:r>
    </w:p>
  </w:footnote>
  <w:footnote w:type="continuationSeparator" w:id="1">
    <w:p w:rsidR="002226C8" w:rsidRDefault="002226C8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Pr="00E622FA" w:rsidRDefault="00E622FA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22A2B"/>
    <w:rsid w:val="00023680"/>
    <w:rsid w:val="000449B7"/>
    <w:rsid w:val="00057B56"/>
    <w:rsid w:val="00090708"/>
    <w:rsid w:val="000B4C1B"/>
    <w:rsid w:val="00101C9B"/>
    <w:rsid w:val="001A44F7"/>
    <w:rsid w:val="001F42DF"/>
    <w:rsid w:val="00203C8A"/>
    <w:rsid w:val="00212D7E"/>
    <w:rsid w:val="002226C8"/>
    <w:rsid w:val="00235990"/>
    <w:rsid w:val="002701C1"/>
    <w:rsid w:val="00281E50"/>
    <w:rsid w:val="00295B9E"/>
    <w:rsid w:val="002E5E18"/>
    <w:rsid w:val="003032BA"/>
    <w:rsid w:val="00346A63"/>
    <w:rsid w:val="00367D24"/>
    <w:rsid w:val="00426265"/>
    <w:rsid w:val="00440358"/>
    <w:rsid w:val="00451201"/>
    <w:rsid w:val="00467483"/>
    <w:rsid w:val="004810EA"/>
    <w:rsid w:val="004A6051"/>
    <w:rsid w:val="004B1F38"/>
    <w:rsid w:val="004E2766"/>
    <w:rsid w:val="00546412"/>
    <w:rsid w:val="0055492C"/>
    <w:rsid w:val="00605DAE"/>
    <w:rsid w:val="00677526"/>
    <w:rsid w:val="006A0207"/>
    <w:rsid w:val="006C5077"/>
    <w:rsid w:val="006F0EF5"/>
    <w:rsid w:val="00700174"/>
    <w:rsid w:val="0070124D"/>
    <w:rsid w:val="00763B4E"/>
    <w:rsid w:val="007B011B"/>
    <w:rsid w:val="007D1D11"/>
    <w:rsid w:val="0082589A"/>
    <w:rsid w:val="00875BE8"/>
    <w:rsid w:val="008A3390"/>
    <w:rsid w:val="00910040"/>
    <w:rsid w:val="009909AC"/>
    <w:rsid w:val="00997B83"/>
    <w:rsid w:val="009A7DC9"/>
    <w:rsid w:val="00A0211D"/>
    <w:rsid w:val="00A16CC7"/>
    <w:rsid w:val="00A51DBE"/>
    <w:rsid w:val="00A65B74"/>
    <w:rsid w:val="00A838E6"/>
    <w:rsid w:val="00AD79CF"/>
    <w:rsid w:val="00B42614"/>
    <w:rsid w:val="00BE27BF"/>
    <w:rsid w:val="00C00E7A"/>
    <w:rsid w:val="00D130EC"/>
    <w:rsid w:val="00D37A27"/>
    <w:rsid w:val="00D50D50"/>
    <w:rsid w:val="00D66C8D"/>
    <w:rsid w:val="00D77AE1"/>
    <w:rsid w:val="00DA2385"/>
    <w:rsid w:val="00E054AC"/>
    <w:rsid w:val="00E20CD7"/>
    <w:rsid w:val="00E5765C"/>
    <w:rsid w:val="00E61505"/>
    <w:rsid w:val="00E622FA"/>
    <w:rsid w:val="00E85BB4"/>
    <w:rsid w:val="00E8713B"/>
    <w:rsid w:val="00E9607D"/>
    <w:rsid w:val="00EB79ED"/>
    <w:rsid w:val="00EC500A"/>
    <w:rsid w:val="00EE787F"/>
    <w:rsid w:val="00F04722"/>
    <w:rsid w:val="00F26E58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2</cp:revision>
  <dcterms:created xsi:type="dcterms:W3CDTF">2021-05-05T11:29:00Z</dcterms:created>
  <dcterms:modified xsi:type="dcterms:W3CDTF">2021-05-05T11:29:00Z</dcterms:modified>
</cp:coreProperties>
</file>