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2224A">
        <w:rPr>
          <w:rFonts w:ascii="Times New Roman" w:hAnsi="Times New Roman" w:cs="Times New Roman"/>
          <w:sz w:val="24"/>
          <w:szCs w:val="24"/>
        </w:rPr>
        <w:t>1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«Инвестиционная компания </w:t>
      </w:r>
      <w:proofErr w:type="spellStart"/>
      <w:r w:rsidRPr="0038203C">
        <w:rPr>
          <w:rFonts w:ascii="Times New Roman" w:hAnsi="Times New Roman"/>
          <w:b/>
          <w:sz w:val="24"/>
          <w:szCs w:val="24"/>
        </w:rPr>
        <w:t>Ситицентр</w:t>
      </w:r>
      <w:proofErr w:type="spellEnd"/>
      <w:r w:rsidRPr="0038203C">
        <w:rPr>
          <w:rFonts w:ascii="Times New Roman" w:hAnsi="Times New Roman"/>
          <w:sz w:val="24"/>
          <w:szCs w:val="24"/>
        </w:rPr>
        <w:t>» (400050, Волгоградская обл., г. Волгоград, ул. имени Рокоссовского, д.62, оф. 1-22; рег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>№</w:t>
      </w:r>
      <w:r w:rsidRPr="00E131DE"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ПФР 044047044723</w:t>
      </w:r>
      <w:r>
        <w:rPr>
          <w:rFonts w:ascii="Times New Roman" w:hAnsi="Times New Roman"/>
          <w:sz w:val="24"/>
          <w:szCs w:val="24"/>
        </w:rPr>
        <w:t>, ИНН:3445091343, ОГРН:1073460005310</w:t>
      </w:r>
      <w:r w:rsidRPr="0038203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 xml:space="preserve">- Максименко Александр Александрович (150003,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.Я</w:t>
      </w:r>
      <w:proofErr w:type="gramEnd"/>
      <w:r w:rsidRPr="0038203C">
        <w:rPr>
          <w:rFonts w:ascii="Times New Roman" w:hAnsi="Times New Roman"/>
          <w:sz w:val="24"/>
          <w:szCs w:val="24"/>
        </w:rPr>
        <w:t>рославль</w:t>
      </w:r>
      <w:proofErr w:type="spellEnd"/>
      <w:r w:rsidRPr="003820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пр-т Ленина, д.9, 3 ОПС, а/я 3,</w:t>
      </w:r>
      <w:r w:rsidRPr="0038203C">
        <w:rPr>
          <w:rFonts w:ascii="Times New Roman" w:hAnsi="Times New Roman"/>
          <w:sz w:val="24"/>
          <w:szCs w:val="24"/>
        </w:rPr>
        <w:t xml:space="preserve"> ИНН:291300083066, СНИЛС:117-693-638-90, 89115535757, </w:t>
      </w:r>
      <w:hyperlink r:id="rId5" w:history="1">
        <w:r w:rsidRPr="002C55DA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Pr="0038203C">
        <w:rPr>
          <w:rFonts w:ascii="Times New Roman" w:hAnsi="Times New Roman"/>
          <w:sz w:val="24"/>
          <w:szCs w:val="24"/>
        </w:rPr>
        <w:t xml:space="preserve">), 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г.Санкт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94050">
        <w:rPr>
          <w:rFonts w:ascii="Times New Roman" w:hAnsi="Times New Roman"/>
          <w:sz w:val="24"/>
          <w:szCs w:val="24"/>
        </w:rPr>
        <w:t>действующий в процедуре конкурсного производства по упрощенной процедуре банкро</w:t>
      </w:r>
      <w:r>
        <w:rPr>
          <w:rFonts w:ascii="Times New Roman" w:hAnsi="Times New Roman"/>
          <w:sz w:val="24"/>
          <w:szCs w:val="24"/>
        </w:rPr>
        <w:t>тства как ликвидируемый должник</w:t>
      </w:r>
      <w:r w:rsidRPr="0038203C">
        <w:rPr>
          <w:rFonts w:ascii="Times New Roman" w:hAnsi="Times New Roman"/>
          <w:sz w:val="24"/>
          <w:szCs w:val="24"/>
        </w:rPr>
        <w:t xml:space="preserve"> на основании Решения АС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Волгоградской области по делу №А12-30284/2019 от 10</w:t>
      </w:r>
      <w:r>
        <w:rPr>
          <w:rFonts w:ascii="Times New Roman" w:hAnsi="Times New Roman"/>
          <w:sz w:val="24"/>
          <w:szCs w:val="24"/>
        </w:rPr>
        <w:t>.09.</w:t>
      </w:r>
      <w:r w:rsidRPr="0038203C">
        <w:rPr>
          <w:rFonts w:ascii="Times New Roman" w:hAnsi="Times New Roman"/>
          <w:sz w:val="24"/>
          <w:szCs w:val="24"/>
        </w:rPr>
        <w:t>19 г</w:t>
      </w:r>
      <w:r>
        <w:rPr>
          <w:rFonts w:ascii="Times New Roman" w:hAnsi="Times New Roman"/>
          <w:sz w:val="24"/>
          <w:szCs w:val="24"/>
        </w:rPr>
        <w:t>.</w:t>
      </w:r>
      <w:r w:rsidRPr="0038203C">
        <w:t xml:space="preserve"> </w:t>
      </w:r>
      <w:r w:rsidR="0012224A" w:rsidRPr="0012224A">
        <w:rPr>
          <w:rFonts w:ascii="Times New Roman" w:hAnsi="Times New Roman" w:cs="Times New Roman"/>
          <w:sz w:val="24"/>
          <w:szCs w:val="24"/>
        </w:rPr>
        <w:t xml:space="preserve">и определений от 30.11.20 г., 04.03.21 г.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34DE5">
        <w:rPr>
          <w:rFonts w:ascii="Times New Roman" w:hAnsi="Times New Roman" w:cs="Times New Roman"/>
          <w:sz w:val="24"/>
          <w:szCs w:val="24"/>
        </w:rPr>
        <w:t xml:space="preserve">Инвестиционная компания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</w:t>
      </w:r>
      <w:r w:rsidR="0012224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12224A" w:rsidRPr="0012224A">
        <w:rPr>
          <w:rFonts w:ascii="Times New Roman" w:hAnsi="Times New Roman" w:cs="Times New Roman"/>
          <w:sz w:val="24"/>
          <w:szCs w:val="24"/>
        </w:rPr>
        <w:t xml:space="preserve">ООО «ИК </w:t>
      </w:r>
      <w:proofErr w:type="spellStart"/>
      <w:r w:rsidR="0012224A" w:rsidRPr="0012224A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 w:rsidR="0012224A" w:rsidRPr="0012224A">
        <w:rPr>
          <w:rFonts w:ascii="Times New Roman" w:hAnsi="Times New Roman" w:cs="Times New Roman"/>
          <w:sz w:val="24"/>
          <w:szCs w:val="24"/>
        </w:rPr>
        <w:t xml:space="preserve">» (ИНН:3445091343, КПП:344401001) </w:t>
      </w:r>
      <w:proofErr w:type="gramStart"/>
      <w:r w:rsidR="0012224A" w:rsidRPr="0012224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12224A" w:rsidRPr="0012224A">
        <w:rPr>
          <w:rFonts w:ascii="Times New Roman" w:hAnsi="Times New Roman" w:cs="Times New Roman"/>
          <w:sz w:val="24"/>
          <w:szCs w:val="24"/>
        </w:rPr>
        <w:t>/с 40702810707210000383 в ОО «РУ в г. Волгоград» филиала РРУ ПАО «</w:t>
      </w:r>
      <w:proofErr w:type="spellStart"/>
      <w:r w:rsidR="0012224A" w:rsidRPr="0012224A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12224A" w:rsidRPr="0012224A">
        <w:rPr>
          <w:rFonts w:ascii="Times New Roman" w:hAnsi="Times New Roman" w:cs="Times New Roman"/>
          <w:sz w:val="24"/>
          <w:szCs w:val="24"/>
        </w:rPr>
        <w:t>» г. Волгоград, к/с 30101.810.9.00000000234, БИК:046015234</w:t>
      </w:r>
      <w:r w:rsidR="0012224A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>Поступление задатка должно быть подтверждено, к моменту допуска</w:t>
      </w:r>
      <w:r w:rsidR="00102347">
        <w:rPr>
          <w:rFonts w:ascii="Times New Roman" w:hAnsi="Times New Roman" w:cs="Times New Roman"/>
          <w:sz w:val="24"/>
          <w:szCs w:val="24"/>
        </w:rPr>
        <w:t xml:space="preserve"> заявителей к участию в торгах.</w:t>
      </w:r>
      <w:bookmarkStart w:id="0" w:name="_GoBack"/>
      <w:bookmarkEnd w:id="0"/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</w:t>
      </w:r>
      <w:r>
        <w:rPr>
          <w:rFonts w:eastAsia="Calibri"/>
          <w:color w:val="auto"/>
        </w:rPr>
        <w:lastRenderedPageBreak/>
        <w:t xml:space="preserve">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02347"/>
    <w:rsid w:val="0012224A"/>
    <w:rsid w:val="003A180F"/>
    <w:rsid w:val="005E44C4"/>
    <w:rsid w:val="00A50750"/>
    <w:rsid w:val="00D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DkiICp72flMl8ekHnME09cSZDV0YysF4cQW3z+mkpOM=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DmjqC/DhrTkWk5k39PGf7ZZ8dxUV4QfCO9oHUlsZeTo=</DigestValue>
    </Reference>
  </SignedInfo>
  <SignatureValue>cjfIyUr9s8LnYO3Lnz2dnCWcKjCBD2yiefPZerRAMa55n82oLg6qNs6OMMb2WGdP
rGFgxh8A0zlDRdvB4ZXbew==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YClwjXc2016WIHjjuEZd1lVBuMw=</DigestValue>
      </Reference>
      <Reference URI="/word/settings.xml?ContentType=application/vnd.openxmlformats-officedocument.wordprocessingml.settings+xml">
        <DigestMethod Algorithm="http://www.w3.org/2000/09/xmldsig#sha1"/>
        <DigestValue>dIq57Rkpd++YZvGHMjDqZAW1vLQ=</DigestValue>
      </Reference>
      <Reference URI="/word/document.xml?ContentType=application/vnd.openxmlformats-officedocument.wordprocessingml.document.main+xml">
        <DigestMethod Algorithm="http://www.w3.org/2000/09/xmldsig#sha1"/>
        <DigestValue>VX2YQ6OxIXfl9Z9tuhjOOD6iai8=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2021-03-26T12:56:06Z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2021-03-26T12:56:06Z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5</cp:revision>
  <dcterms:created xsi:type="dcterms:W3CDTF">2020-03-04T09:21:00Z</dcterms:created>
  <dcterms:modified xsi:type="dcterms:W3CDTF">2021-03-26T12:56:00Z</dcterms:modified>
</cp:coreProperties>
</file>