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187C5E" w:rsidRPr="00187C5E">
        <w:rPr>
          <w:rFonts w:ascii="Times New Roman" w:hAnsi="Times New Roman"/>
          <w:b/>
          <w:sz w:val="20"/>
          <w:szCs w:val="20"/>
        </w:rPr>
        <w:t xml:space="preserve">Романько Николай Васильевич в лице Финансового управляющего – </w:t>
      </w:r>
      <w:proofErr w:type="spellStart"/>
      <w:r w:rsidR="00187C5E" w:rsidRPr="00187C5E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187C5E" w:rsidRPr="00187C5E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 Иркутской области от 19.02.2021 по делу № А19-27224/2018</w:t>
      </w:r>
      <w:bookmarkStart w:id="0" w:name="_GoBack"/>
      <w:bookmarkEnd w:id="0"/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364E70"/>
    <w:rsid w:val="003A1955"/>
    <w:rsid w:val="004D7D5F"/>
    <w:rsid w:val="00526065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2021-03-03T04:05:00Z</dcterms:created>
  <dcterms:modified xsi:type="dcterms:W3CDTF">2021-03-03T04:05:00Z</dcterms:modified>
</cp:coreProperties>
</file>