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7E06C4" w:rsidRDefault="007E06C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7E06C4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276884" w:rsidRPr="007E06C4" w:rsidRDefault="00276884" w:rsidP="007E06C4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7E06C4" w:rsidRPr="007E06C4" w:rsidRDefault="007E06C4" w:rsidP="007E06C4">
      <w:pPr>
        <w:pStyle w:val="ListParagraph"/>
        <w:autoSpaceDE w:val="0"/>
        <w:autoSpaceDN w:val="0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</w:t>
      </w:r>
      <w:r w:rsidR="007E06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1, </w:t>
      </w:r>
      <w:r w:rsidR="007E06C4">
        <w:rPr>
          <w:rFonts w:ascii="inherit" w:hAnsi="inherit"/>
          <w:color w:val="000000"/>
          <w:shd w:val="clear" w:color="auto" w:fill="FFFFFF"/>
        </w:rPr>
        <w:t>начальной стоимостью 7 129 570,00 руб., включающий в себя:</w:t>
      </w:r>
      <w:r w:rsidR="007E06C4">
        <w:rPr>
          <w:rFonts w:ascii="inherit" w:hAnsi="inherit"/>
          <w:color w:val="000000"/>
          <w:shd w:val="clear" w:color="auto" w:fill="FFFFFF"/>
        </w:rPr>
        <w:t xml:space="preserve"> - к</w:t>
      </w:r>
      <w:r w:rsidR="007E06C4" w:rsidRPr="007E06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онтейнеры металлические объемом 0,75 куб. м, в количестве 439 шт., находящиеся в удовлетворительном состоянии стоимостью за единицу 2 520,00 руб., всего 1 106 280,00 руб.;- контейнеры металлические объемом 0,75 куб. м, в количестве 424 шт., находящиеся в пригодном состоянии, стоимостью за единицу 1 740,00 руб., всего 737 760,00 руб.;- бункеры накопители объемом 8 куб. м, в количестве 99 шт., находящиеся в удовлетворительном состоянии, стоимостью за единицу 12 970,00 руб., всего 1 284 030,00 руб.;- пластиковые </w:t>
      </w:r>
      <w:proofErr w:type="spellStart"/>
      <w:r w:rsidR="007E06C4" w:rsidRPr="007E06C4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евроконтейнеры</w:t>
      </w:r>
      <w:proofErr w:type="spellEnd"/>
      <w:r w:rsidR="007E06C4" w:rsidRPr="007E06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объемом 1,1 куб. м, в количестве 115 шт., находящиеся в удовлетворительном состоянии, стоимостью за единицу 4 720,00 руб., всего 542 800,00 руб.;- оцинкованные </w:t>
      </w:r>
      <w:proofErr w:type="spellStart"/>
      <w:r w:rsidR="007E06C4" w:rsidRPr="007E06C4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евроконтейнеры</w:t>
      </w:r>
      <w:proofErr w:type="spellEnd"/>
      <w:r w:rsidR="007E06C4" w:rsidRPr="007E06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объемом 1,1 куб. м, в количестве 385 шт., находящиеся в удовлетворительном состоянии, стоимостью за единицу 8 520,00 руб., всего 3 280 200,00 руб.; - оцинкованные </w:t>
      </w:r>
      <w:proofErr w:type="spellStart"/>
      <w:r w:rsidR="007E06C4" w:rsidRPr="007E06C4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евроконтейнеры</w:t>
      </w:r>
      <w:proofErr w:type="spellEnd"/>
      <w:r w:rsidR="007E06C4" w:rsidRPr="007E06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объемом 1,1 куб. м, в количестве 101 шт., находящиеся в пригодном состоянии, стоимостью за единицу 5 900,00 руб.; всего 595 900,00 руб.;- контейнеры под золу объемом 0,75 куб. м, в количестве 44 шт., находящиеся в удовлетворительном состоянии, стоимостью за единицу 2 850,00 руб., всего 125 400,00 руб.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7E06C4" w:rsidRPr="007E06C4">
        <w:rPr>
          <w:rFonts w:ascii="Times New Roman" w:eastAsia="Times New Roman" w:hAnsi="Times New Roman" w:cs="Times New Roman"/>
          <w:sz w:val="24"/>
          <w:szCs w:val="24"/>
          <w:lang w:eastAsia="ru-RU"/>
        </w:rPr>
        <w:t>356 478,50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>
      <w:bookmarkStart w:id="0" w:name="_GoBack"/>
      <w:bookmarkEnd w:id="0"/>
    </w:p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D23B6"/>
    <w:rsid w:val="004100EE"/>
    <w:rsid w:val="00462849"/>
    <w:rsid w:val="0067374D"/>
    <w:rsid w:val="007119D9"/>
    <w:rsid w:val="007E06C4"/>
    <w:rsid w:val="008A52F2"/>
    <w:rsid w:val="00946BA6"/>
    <w:rsid w:val="00BA05A6"/>
    <w:rsid w:val="00D1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1142</Words>
  <Characters>6514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Учетная запись Майкрософт</cp:lastModifiedBy>
  <cp:revision>2</cp:revision>
  <dcterms:created xsi:type="dcterms:W3CDTF">2020-10-02T13:06:00Z</dcterms:created>
  <dcterms:modified xsi:type="dcterms:W3CDTF">2020-10-02T13:06:00Z</dcterms:modified>
</cp:coreProperties>
</file>