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DA4CEA">
        <w:rPr>
          <w:rFonts w:ascii="Times New Roman" w:hAnsi="Times New Roman"/>
          <w:sz w:val="20"/>
          <w:szCs w:val="20"/>
        </w:rPr>
        <w:t xml:space="preserve"> </w:t>
      </w:r>
      <w:r w:rsidR="008E1623" w:rsidRPr="00DA4CEA">
        <w:rPr>
          <w:rFonts w:ascii="Times New Roman" w:hAnsi="Times New Roman"/>
          <w:sz w:val="20"/>
          <w:szCs w:val="20"/>
        </w:rPr>
        <w:t xml:space="preserve">            </w:t>
      </w:r>
      <w:proofErr w:type="gramStart"/>
      <w:r w:rsidR="00DA4CEA" w:rsidRPr="00DA4CEA">
        <w:rPr>
          <w:rFonts w:ascii="Times New Roman" w:hAnsi="Times New Roman"/>
          <w:b/>
          <w:sz w:val="20"/>
          <w:szCs w:val="20"/>
        </w:rPr>
        <w:t>ООО "</w:t>
      </w:r>
      <w:proofErr w:type="spellStart"/>
      <w:r w:rsidR="00DA4CEA" w:rsidRPr="00DA4CEA">
        <w:rPr>
          <w:rFonts w:ascii="Times New Roman" w:hAnsi="Times New Roman"/>
          <w:b/>
          <w:sz w:val="20"/>
          <w:szCs w:val="20"/>
        </w:rPr>
        <w:t>Айандальтранс</w:t>
      </w:r>
      <w:proofErr w:type="spellEnd"/>
      <w:r w:rsidR="00DA4CEA" w:rsidRPr="00DA4CEA">
        <w:rPr>
          <w:rFonts w:ascii="Times New Roman" w:hAnsi="Times New Roman"/>
          <w:b/>
          <w:sz w:val="20"/>
          <w:szCs w:val="20"/>
        </w:rPr>
        <w:t>"</w:t>
      </w:r>
      <w:r w:rsidR="00DA4CEA" w:rsidRPr="00DA4CEA">
        <w:rPr>
          <w:rFonts w:ascii="Times New Roman" w:hAnsi="Times New Roman"/>
          <w:sz w:val="20"/>
          <w:szCs w:val="20"/>
        </w:rPr>
        <w:t xml:space="preserve"> (ИНН 1435211062, ОГРН 1081435583790, адрес: 677007, Республика Саха (Якутия), г. Якутск, ул. Чернышевского, д. 113/3, оф. 8) в лице </w:t>
      </w:r>
      <w:r w:rsidR="00DA4CEA" w:rsidRPr="00DA4CEA">
        <w:rPr>
          <w:rFonts w:ascii="Times New Roman" w:hAnsi="Times New Roman"/>
          <w:b/>
          <w:sz w:val="20"/>
          <w:szCs w:val="20"/>
        </w:rPr>
        <w:t>Конкурсного управляющего – Мишарина Игоря Львовича,</w:t>
      </w:r>
      <w:r w:rsidR="00DA4CEA" w:rsidRPr="00DA4CEA">
        <w:rPr>
          <w:rFonts w:ascii="Times New Roman" w:hAnsi="Times New Roman"/>
          <w:sz w:val="20"/>
          <w:szCs w:val="20"/>
        </w:rPr>
        <w:t xml:space="preserve"> действующего на основании Решения  Арбитражного суда Республики Саха (Якутия) по делу № А58-10790/2017 от 23.10.2018 года и Определения Арбитражного суда Республики Саха (Якутия) по делу № А58-10790/2017 от 05.06.2019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DA4CEA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Конкурсный</w:t>
            </w:r>
            <w:r w:rsidR="00364E70" w:rsidRPr="008E1623">
              <w:rPr>
                <w:color w:val="000000"/>
                <w:sz w:val="20"/>
                <w:szCs w:val="20"/>
              </w:rPr>
              <w:t xml:space="preserve">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DA4CEA" w:rsidP="005A466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Конкурсный</w:t>
            </w:r>
            <w:bookmarkStart w:id="0" w:name="_GoBack"/>
            <w:bookmarkEnd w:id="0"/>
            <w:r w:rsidR="008E1623" w:rsidRPr="008E1623">
              <w:rPr>
                <w:bCs/>
                <w:sz w:val="20"/>
                <w:szCs w:val="20"/>
              </w:rPr>
              <w:t xml:space="preserve">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26065"/>
    <w:rsid w:val="0054000F"/>
    <w:rsid w:val="00557097"/>
    <w:rsid w:val="006C48A7"/>
    <w:rsid w:val="00815211"/>
    <w:rsid w:val="008B4EEC"/>
    <w:rsid w:val="008E1623"/>
    <w:rsid w:val="008F3B78"/>
    <w:rsid w:val="0090205A"/>
    <w:rsid w:val="00A07CD9"/>
    <w:rsid w:val="00A4055E"/>
    <w:rsid w:val="00AC589A"/>
    <w:rsid w:val="00AF1ECE"/>
    <w:rsid w:val="00C21305"/>
    <w:rsid w:val="00D17A2E"/>
    <w:rsid w:val="00D65C6A"/>
    <w:rsid w:val="00DA4CE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2020-08-02T04:41:00Z</dcterms:created>
  <dcterms:modified xsi:type="dcterms:W3CDTF">2020-08-02T04:41:00Z</dcterms:modified>
</cp:coreProperties>
</file>