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123A" w:rsidRPr="0010063E" w:rsidRDefault="0036123A" w:rsidP="0036123A">
      <w:pPr>
        <w:jc w:val="right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Приложение №2 к Положению о порядке, сроках и условиях продажи имущества </w:t>
      </w:r>
      <w:proofErr w:type="spellStart"/>
      <w:r w:rsidRPr="0010063E">
        <w:rPr>
          <w:rFonts w:ascii="Times New Roman" w:hAnsi="Times New Roman" w:cs="Times New Roman"/>
          <w:sz w:val="28"/>
          <w:szCs w:val="28"/>
        </w:rPr>
        <w:t>Сологубовой</w:t>
      </w:r>
      <w:proofErr w:type="spellEnd"/>
      <w:r w:rsidRPr="0010063E">
        <w:rPr>
          <w:rFonts w:ascii="Times New Roman" w:hAnsi="Times New Roman" w:cs="Times New Roman"/>
          <w:sz w:val="28"/>
          <w:szCs w:val="28"/>
        </w:rPr>
        <w:t xml:space="preserve"> Н.А. </w:t>
      </w:r>
    </w:p>
    <w:p w:rsidR="0036123A" w:rsidRPr="0010063E" w:rsidRDefault="0036123A" w:rsidP="0036123A">
      <w:pPr>
        <w:jc w:val="center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>ДОГОВОР КУПЛИ-ПРОДАЖИ (Проект)</w:t>
      </w:r>
    </w:p>
    <w:p w:rsidR="0036123A" w:rsidRPr="0010063E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    __________________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0063E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1006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10063E">
        <w:rPr>
          <w:rFonts w:ascii="Times New Roman" w:hAnsi="Times New Roman" w:cs="Times New Roman"/>
          <w:sz w:val="28"/>
          <w:szCs w:val="28"/>
        </w:rPr>
        <w:t>» ________ 20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0063E">
        <w:rPr>
          <w:rFonts w:ascii="Times New Roman" w:hAnsi="Times New Roman" w:cs="Times New Roman"/>
          <w:sz w:val="28"/>
          <w:szCs w:val="28"/>
        </w:rPr>
        <w:t xml:space="preserve">_г.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Решением Арбитражного суда Вологодской области от 27 сентября 2016 года по делу № А134888/2016 в отношении индивидуального предпринимателя </w:t>
      </w:r>
      <w:proofErr w:type="spellStart"/>
      <w:r w:rsidRPr="0010063E">
        <w:rPr>
          <w:rFonts w:ascii="Times New Roman" w:hAnsi="Times New Roman" w:cs="Times New Roman"/>
          <w:sz w:val="28"/>
          <w:szCs w:val="28"/>
        </w:rPr>
        <w:t>Сологубовой</w:t>
      </w:r>
      <w:proofErr w:type="spellEnd"/>
      <w:r w:rsidRPr="0010063E">
        <w:rPr>
          <w:rFonts w:ascii="Times New Roman" w:hAnsi="Times New Roman" w:cs="Times New Roman"/>
          <w:sz w:val="28"/>
          <w:szCs w:val="28"/>
        </w:rPr>
        <w:t xml:space="preserve"> Натальи Анатольевны (01.07.1974 года рождения, ИНН 352824267944, СНИЛС: 06819038786, адрес регистрации и проживания: 162600, Вологодская обл., г. Череповец, ул. Любецкая, д. 42, кв. 15) введена процедура реализации имущества гражданина. Финансовым управляющим утвержден Г</w:t>
      </w:r>
      <w:r>
        <w:rPr>
          <w:rFonts w:ascii="Times New Roman" w:hAnsi="Times New Roman" w:cs="Times New Roman"/>
          <w:sz w:val="28"/>
          <w:szCs w:val="28"/>
        </w:rPr>
        <w:t xml:space="preserve">ромов Александр Алексеевич </w:t>
      </w:r>
      <w:r w:rsidRPr="0074785B">
        <w:rPr>
          <w:rFonts w:ascii="Times New Roman" w:hAnsi="Times New Roman" w:cs="Times New Roman"/>
          <w:sz w:val="28"/>
          <w:szCs w:val="28"/>
        </w:rPr>
        <w:t xml:space="preserve">(член саморегулируемой организации – Ассоциации арбитражных управляющих «Содружество» (192012, Санкт-Петербург, ул. Запорожская, д. 27, корп. 2, лит. А, пом. 3С), ИНН 352526741654, регистрационный номер в сводном государственном реестре арбитражных управляющих – 13866, адрес для направления корреспонденции: </w:t>
      </w:r>
      <w:r>
        <w:rPr>
          <w:rFonts w:ascii="Times New Roman" w:hAnsi="Times New Roman" w:cs="Times New Roman"/>
          <w:sz w:val="28"/>
          <w:szCs w:val="28"/>
        </w:rPr>
        <w:t xml:space="preserve">160025, </w:t>
      </w:r>
      <w:r w:rsidRPr="0074785B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Вологда</w:t>
      </w:r>
      <w:r w:rsidRPr="0074785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а/я 4</w:t>
      </w:r>
      <w:bookmarkStart w:id="0" w:name="_GoBack"/>
      <w:bookmarkEnd w:id="0"/>
      <w:r w:rsidRPr="0074785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тел. 9115457220.</w:t>
      </w:r>
    </w:p>
    <w:p w:rsidR="0036123A" w:rsidRPr="0010063E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>Финансовый управляющий, действующ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10063E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судебных актов </w:t>
      </w:r>
      <w:r w:rsidRPr="0010063E">
        <w:rPr>
          <w:rFonts w:ascii="Times New Roman" w:hAnsi="Times New Roman" w:cs="Times New Roman"/>
          <w:sz w:val="28"/>
          <w:szCs w:val="28"/>
        </w:rPr>
        <w:t>Арбитражного суда Вологодской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по делу А13-4888/2016:</w:t>
      </w:r>
      <w:r w:rsidRPr="0010063E">
        <w:rPr>
          <w:rFonts w:ascii="Times New Roman" w:hAnsi="Times New Roman" w:cs="Times New Roman"/>
          <w:sz w:val="28"/>
          <w:szCs w:val="28"/>
        </w:rPr>
        <w:t xml:space="preserve"> решения</w:t>
      </w:r>
      <w:r>
        <w:rPr>
          <w:rFonts w:ascii="Times New Roman" w:hAnsi="Times New Roman" w:cs="Times New Roman"/>
          <w:sz w:val="28"/>
          <w:szCs w:val="28"/>
        </w:rPr>
        <w:t xml:space="preserve"> от 27.09.2016, определения об утверждении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4785B">
        <w:rPr>
          <w:rFonts w:ascii="Times New Roman" w:hAnsi="Times New Roman" w:cs="Times New Roman"/>
          <w:sz w:val="28"/>
          <w:szCs w:val="28"/>
        </w:rPr>
        <w:t>езолютивная часть определения вынесена 30 июня 2020 года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74785B">
        <w:rPr>
          <w:rFonts w:ascii="Times New Roman" w:hAnsi="Times New Roman" w:cs="Times New Roman"/>
          <w:sz w:val="28"/>
          <w:szCs w:val="28"/>
        </w:rPr>
        <w:t>олный текст определения изготовлен 01 июля 2020 года</w:t>
      </w:r>
      <w:r w:rsidRPr="0010063E">
        <w:rPr>
          <w:rFonts w:ascii="Times New Roman" w:hAnsi="Times New Roman" w:cs="Times New Roman"/>
          <w:sz w:val="28"/>
          <w:szCs w:val="28"/>
        </w:rPr>
        <w:t xml:space="preserve">, именуемый далее «Продавец», с одной стороны, и с другой стороны, совместно именуемые в дальнейшем «Стороны», заключили настоящий Договор о нижеследующем: </w:t>
      </w:r>
    </w:p>
    <w:p w:rsidR="0036123A" w:rsidRPr="0010063E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1. ПРЕДМЕТ ДОГОВОРА 1.1. В соответствии с настоящим Договором Продавец продал, Покупатель купил следующее имущество (далее «Имущество»): </w:t>
      </w:r>
    </w:p>
    <w:p w:rsidR="0036123A" w:rsidRPr="0010063E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2. ЦЕНА ДОГОВОРА И ПОРЯДОК РАСЧЕТА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2.1. Цена, уплачиваемая Покупателем Продавцу за отчуждаемое Имущество, определена на основании протокола по итогам проведения открытых торгов по продаже имущества должника 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(характеристика: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Pr="0010063E">
        <w:rPr>
          <w:rFonts w:ascii="Times New Roman" w:hAnsi="Times New Roman" w:cs="Times New Roman"/>
          <w:sz w:val="28"/>
          <w:szCs w:val="28"/>
        </w:rPr>
        <w:t xml:space="preserve">) в размере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Pr="0010063E">
        <w:rPr>
          <w:rFonts w:ascii="Times New Roman" w:hAnsi="Times New Roman" w:cs="Times New Roman"/>
          <w:sz w:val="28"/>
          <w:szCs w:val="28"/>
        </w:rPr>
        <w:t xml:space="preserve">руб.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2.2. Покупатель оплачивает цену Имущества, указанную в п. 2.1 настоящего договора, в течение 30 (Тридцати) календарных дней с даты его заключения путем безналичного перечисления на расчетный счет Продавца, указанный в п. 8 Договора.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>2.3. Задаток в размере (20% о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0063E">
        <w:rPr>
          <w:rFonts w:ascii="Times New Roman" w:hAnsi="Times New Roman" w:cs="Times New Roman"/>
          <w:sz w:val="28"/>
          <w:szCs w:val="28"/>
        </w:rPr>
        <w:t xml:space="preserve"> начальной цены лота</w:t>
      </w:r>
      <w:r>
        <w:rPr>
          <w:rFonts w:ascii="Times New Roman" w:hAnsi="Times New Roman" w:cs="Times New Roman"/>
          <w:sz w:val="28"/>
          <w:szCs w:val="28"/>
        </w:rPr>
        <w:t>/цены предложения</w:t>
      </w:r>
      <w:r w:rsidRPr="0010063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размере __________________________</w:t>
      </w:r>
      <w:r w:rsidRPr="0010063E">
        <w:rPr>
          <w:rFonts w:ascii="Times New Roman" w:hAnsi="Times New Roman" w:cs="Times New Roman"/>
          <w:sz w:val="28"/>
          <w:szCs w:val="28"/>
        </w:rPr>
        <w:t xml:space="preserve">, внесенный Покупателем в </w:t>
      </w:r>
      <w:r w:rsidRPr="0010063E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</w:t>
      </w:r>
      <w:r>
        <w:rPr>
          <w:rFonts w:ascii="Times New Roman" w:hAnsi="Times New Roman" w:cs="Times New Roman"/>
          <w:sz w:val="28"/>
          <w:szCs w:val="28"/>
        </w:rPr>
        <w:t>условиями участия в торгах</w:t>
      </w:r>
      <w:r w:rsidRPr="0010063E">
        <w:rPr>
          <w:rFonts w:ascii="Times New Roman" w:hAnsi="Times New Roman" w:cs="Times New Roman"/>
          <w:sz w:val="28"/>
          <w:szCs w:val="28"/>
        </w:rPr>
        <w:t xml:space="preserve"> засчитывается в счет оплаты Имущества. </w:t>
      </w:r>
    </w:p>
    <w:p w:rsidR="0036123A" w:rsidRPr="0010063E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2.4. Покупатель вправе досрочно исполнить свои обязательства по оплате.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3. ДЕЙСТВИЕ ДОГОВОРА ВО ВРЕМЕНИ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3.1. Настоящий договор вступает в силу со дня подписания его Сторонами, с которого и становится обязательным для Сторон, заключивших его. Условия настоящего договора применяются к отношениям Сторон, возникшим только после заключения настоящего договора. </w:t>
      </w:r>
    </w:p>
    <w:p w:rsidR="0036123A" w:rsidRPr="0010063E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3.2. Настоящий договор действует до момента окончания исполнения Сторонами своих обязательств по нему.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4. ПЕРЕДАЧА ИМУЩЕСТВА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4.1. Продавец передает Покупателю отчуждаемое имущество по акту приема-передачи с момента полной оплаты стоимости по настоящему договору.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4.2. Право собственности на имущество, являющееся предметом настоящего договора и указанное в п. 1.1 настоящего договора переходит к Покупателю с момента полной оплаты за это имущество, в отношении недвижимого имущества подлежит регистрации в государственном органе, осуществляющем регистрацию прав на недвижимое имущество. </w:t>
      </w:r>
    </w:p>
    <w:p w:rsidR="0036123A" w:rsidRPr="0010063E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4.3. В случае нарушения Покупателем сроков оплаты приобретенного предмета торгов более чем на 10 (десять) дней настоящий договор расторгается продавцом в одностороннем порядке. В этом случае задаток, внесенный Покупателем, ему не возвращается, а включается в состав имущества Продавца. Кроме того, с Покупателя взыскиваются пени в размере 0,1% (Ноль целых одна десятая процента) от суммы просроченного платежа за каждый день просрочки до момента расторжения.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5. РАЗРЕШЕНИЕ СПОРОВ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5.1. Все споры должны быть урегулированы путем переговоров. </w:t>
      </w:r>
    </w:p>
    <w:p w:rsidR="0036123A" w:rsidRPr="0010063E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5.2. В случае если переговоры не привели к урегулированию спора, спор подлежит рассмотрению в Арбитражном суде Вологодской области в соответствии с действующим законодательством РФ.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6. ОТВЕТСТВЕННОСТЬ СТОРОН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6.1. Стороны несут ответственность за неисполнение обязательств по настоящему договору в соответствии с действующим Гражданским Законодательством РФ. </w:t>
      </w:r>
    </w:p>
    <w:p w:rsidR="0036123A" w:rsidRPr="0010063E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6.2. За неисполнение или ненадлежащие исполнение обязанности по оплате, установленной в настоящем договоре, Покупатель, помимо возмещения всех возникших убытков, обязан уплатить Продавцу проценты за пользованием </w:t>
      </w:r>
      <w:r w:rsidRPr="0010063E">
        <w:rPr>
          <w:rFonts w:ascii="Times New Roman" w:hAnsi="Times New Roman" w:cs="Times New Roman"/>
          <w:sz w:val="28"/>
          <w:szCs w:val="28"/>
        </w:rPr>
        <w:lastRenderedPageBreak/>
        <w:t xml:space="preserve">денежными средствами в размере ставки рефинансирования, установленной ЦБ РФ, увеличенной на 10 (Десять) пунктов.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7. ПРОЧИЕ УСЛОВИЯ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7.1. В случае неисполнения Покупателем какого-либо из предусмотренных настоящим договором обязательств, Продавец имеет право в одностороннем порядке без обращения в суд отказаться от неисполнения настоящего договора полностью. Договор в этом случае считается расторгнутым с момента заявления такого отказа.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7.2. Настоящий договор составлен в трех экземплярах, имеющих одинаковую юридическую силу, один из которых хранится у Продавца, второй - у Покупателя, третий у государственного органа по регистрации прав. </w:t>
      </w:r>
    </w:p>
    <w:p w:rsidR="0036123A" w:rsidRPr="0010063E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7.3. Акт приема-передачи имущества, является неотъемлемой частью настоящего договора. </w:t>
      </w:r>
    </w:p>
    <w:p w:rsidR="0036123A" w:rsidRPr="0010063E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8. АДРЕСА, ПЛАТЕЖНЫЕ РЕКВИЗИТЫ И ПОДПИСИ СТОРОН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>Продавец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0063E">
        <w:rPr>
          <w:rFonts w:ascii="Times New Roman" w:hAnsi="Times New Roman" w:cs="Times New Roman"/>
          <w:sz w:val="28"/>
          <w:szCs w:val="28"/>
        </w:rPr>
        <w:t xml:space="preserve"> Финансовый управляющий ИП </w:t>
      </w:r>
      <w:proofErr w:type="spellStart"/>
      <w:r w:rsidRPr="0010063E">
        <w:rPr>
          <w:rFonts w:ascii="Times New Roman" w:hAnsi="Times New Roman" w:cs="Times New Roman"/>
          <w:sz w:val="28"/>
          <w:szCs w:val="28"/>
        </w:rPr>
        <w:t>Сологубовой</w:t>
      </w:r>
      <w:proofErr w:type="spellEnd"/>
      <w:r w:rsidRPr="0010063E">
        <w:rPr>
          <w:rFonts w:ascii="Times New Roman" w:hAnsi="Times New Roman" w:cs="Times New Roman"/>
          <w:sz w:val="28"/>
          <w:szCs w:val="28"/>
        </w:rPr>
        <w:t xml:space="preserve"> Н.А.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74785B">
        <w:rPr>
          <w:rFonts w:ascii="Times New Roman" w:hAnsi="Times New Roman" w:cs="Times New Roman"/>
          <w:sz w:val="28"/>
          <w:szCs w:val="28"/>
        </w:rPr>
        <w:t xml:space="preserve">Громов Александр Алексеевич (член саморегулируемой организации – Ассоциации арбитражных управляющих «Содружество» (192012, Санкт-Петербург, ул. Запорожская, д. 27, корп. 2, лит. А, пом. 3С), ИНН 352526741654, регистрационный номер в сводном государственном реестре арбитражных управляющих – 13866, адрес для направления корреспонденции: </w:t>
      </w:r>
      <w:r>
        <w:rPr>
          <w:rFonts w:ascii="Times New Roman" w:hAnsi="Times New Roman" w:cs="Times New Roman"/>
          <w:sz w:val="28"/>
          <w:szCs w:val="28"/>
        </w:rPr>
        <w:t xml:space="preserve">160025, </w:t>
      </w:r>
      <w:r w:rsidRPr="0074785B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Вологда</w:t>
      </w:r>
      <w:r w:rsidRPr="0074785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а/я 4</w:t>
      </w:r>
      <w:r w:rsidRPr="0074785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тел. 9115457220.</w:t>
      </w:r>
    </w:p>
    <w:p w:rsidR="0036123A" w:rsidRPr="0010063E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расчетный счет ИП </w:t>
      </w:r>
      <w:proofErr w:type="spellStart"/>
      <w:r w:rsidRPr="0010063E">
        <w:rPr>
          <w:rFonts w:ascii="Times New Roman" w:hAnsi="Times New Roman" w:cs="Times New Roman"/>
          <w:sz w:val="28"/>
          <w:szCs w:val="28"/>
        </w:rPr>
        <w:t>Сологубовой</w:t>
      </w:r>
      <w:proofErr w:type="spellEnd"/>
      <w:r w:rsidRPr="0010063E">
        <w:rPr>
          <w:rFonts w:ascii="Times New Roman" w:hAnsi="Times New Roman" w:cs="Times New Roman"/>
          <w:sz w:val="28"/>
          <w:szCs w:val="28"/>
        </w:rPr>
        <w:t xml:space="preserve"> Н.А. № 40817810612002221898, Банк получателя: доп. офис №8638/029 ПАО СБЕРБАНК Г.ВОЛОГДА, БИК: 041909644, Корреспондентский счет: 30101810900000000644, КПП: 352502001, ИНН: 7707083893, ОКПО: 09108495, ОГРН: 1027700132195 </w:t>
      </w:r>
    </w:p>
    <w:p w:rsidR="0036123A" w:rsidRPr="0010063E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 xml:space="preserve">(ОГРН/ИНН/КПП/банковские реквизиты)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 w:rsidRPr="0010063E">
        <w:rPr>
          <w:rFonts w:ascii="Times New Roman" w:hAnsi="Times New Roman" w:cs="Times New Roman"/>
          <w:sz w:val="28"/>
          <w:szCs w:val="28"/>
        </w:rPr>
        <w:t>Финансовый управляющий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006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__________________Громов А.А.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Покупатель: 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36123A" w:rsidRPr="0010063E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36123A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123A" w:rsidRPr="0010063E" w:rsidRDefault="0036123A" w:rsidP="003612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Покупатель ______________________________________________</w:t>
      </w:r>
    </w:p>
    <w:p w:rsidR="0036123A" w:rsidRDefault="0036123A"/>
    <w:sectPr w:rsidR="0036123A" w:rsidSect="0036123A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3A"/>
    <w:rsid w:val="0036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64F75"/>
  <w15:chartTrackingRefBased/>
  <w15:docId w15:val="{82FF2FDF-5F17-4C9D-BEAB-30B576B75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2020-09-21T20:39:00Z</dcterms:created>
  <dcterms:modified xsi:type="dcterms:W3CDTF">2020-09-21T20:40:00Z</dcterms:modified>
</cp:coreProperties>
</file>