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6F11" w:rsidRPr="0010063E" w:rsidRDefault="00AB6F11" w:rsidP="00AB6F11">
      <w:pPr>
        <w:jc w:val="right"/>
        <w:rPr>
          <w:rFonts w:ascii="Times New Roman" w:hAnsi="Times New Roman" w:cs="Times New Roman"/>
          <w:sz w:val="28"/>
          <w:szCs w:val="28"/>
        </w:rPr>
      </w:pPr>
      <w:r w:rsidRPr="0010063E">
        <w:rPr>
          <w:rFonts w:ascii="Times New Roman" w:hAnsi="Times New Roman" w:cs="Times New Roman"/>
          <w:sz w:val="28"/>
          <w:szCs w:val="28"/>
        </w:rPr>
        <w:t xml:space="preserve">Приложение №3 к Положению о порядке, сроках и условиях продажи имущества </w:t>
      </w:r>
      <w:proofErr w:type="spellStart"/>
      <w:r w:rsidRPr="0010063E">
        <w:rPr>
          <w:rFonts w:ascii="Times New Roman" w:hAnsi="Times New Roman" w:cs="Times New Roman"/>
          <w:sz w:val="28"/>
          <w:szCs w:val="28"/>
        </w:rPr>
        <w:t>Сологубовой</w:t>
      </w:r>
      <w:proofErr w:type="spellEnd"/>
      <w:r w:rsidRPr="0010063E">
        <w:rPr>
          <w:rFonts w:ascii="Times New Roman" w:hAnsi="Times New Roman" w:cs="Times New Roman"/>
          <w:sz w:val="28"/>
          <w:szCs w:val="28"/>
        </w:rPr>
        <w:t xml:space="preserve"> Н.А. </w:t>
      </w:r>
    </w:p>
    <w:p w:rsidR="00AB6F11" w:rsidRPr="0010063E" w:rsidRDefault="00AB6F11" w:rsidP="00AB6F11">
      <w:pPr>
        <w:jc w:val="center"/>
        <w:rPr>
          <w:rFonts w:ascii="Times New Roman" w:hAnsi="Times New Roman" w:cs="Times New Roman"/>
          <w:sz w:val="28"/>
          <w:szCs w:val="28"/>
        </w:rPr>
      </w:pPr>
      <w:r w:rsidRPr="0010063E">
        <w:rPr>
          <w:rFonts w:ascii="Times New Roman" w:hAnsi="Times New Roman" w:cs="Times New Roman"/>
          <w:sz w:val="28"/>
          <w:szCs w:val="28"/>
        </w:rPr>
        <w:t>Договор о задатке № (ПРОЕКТ)</w:t>
      </w:r>
    </w:p>
    <w:p w:rsidR="00AB6F11" w:rsidRPr="0010063E" w:rsidRDefault="00AB6F11" w:rsidP="00AB6F11">
      <w:pPr>
        <w:jc w:val="both"/>
        <w:rPr>
          <w:rFonts w:ascii="Times New Roman" w:hAnsi="Times New Roman" w:cs="Times New Roman"/>
          <w:sz w:val="28"/>
          <w:szCs w:val="28"/>
        </w:rPr>
      </w:pPr>
      <w:r>
        <w:rPr>
          <w:rFonts w:ascii="Times New Roman" w:hAnsi="Times New Roman" w:cs="Times New Roman"/>
          <w:sz w:val="28"/>
          <w:szCs w:val="28"/>
        </w:rPr>
        <w:t xml:space="preserve">Место: _____________________       Дата </w:t>
      </w:r>
      <w:r w:rsidRPr="0010063E">
        <w:rPr>
          <w:rFonts w:ascii="Times New Roman" w:hAnsi="Times New Roman" w:cs="Times New Roman"/>
          <w:sz w:val="28"/>
          <w:szCs w:val="28"/>
        </w:rPr>
        <w:t>«</w:t>
      </w:r>
      <w:r>
        <w:rPr>
          <w:rFonts w:ascii="Times New Roman" w:hAnsi="Times New Roman" w:cs="Times New Roman"/>
          <w:sz w:val="28"/>
          <w:szCs w:val="28"/>
        </w:rPr>
        <w:t>___</w:t>
      </w:r>
      <w:r w:rsidRPr="0010063E">
        <w:rPr>
          <w:rFonts w:ascii="Times New Roman" w:hAnsi="Times New Roman" w:cs="Times New Roman"/>
          <w:sz w:val="28"/>
          <w:szCs w:val="28"/>
        </w:rPr>
        <w:t xml:space="preserve">» </w:t>
      </w:r>
      <w:r>
        <w:rPr>
          <w:rFonts w:ascii="Times New Roman" w:hAnsi="Times New Roman" w:cs="Times New Roman"/>
          <w:sz w:val="28"/>
          <w:szCs w:val="28"/>
        </w:rPr>
        <w:t>___________________</w:t>
      </w:r>
      <w:r w:rsidRPr="0010063E">
        <w:rPr>
          <w:rFonts w:ascii="Times New Roman" w:hAnsi="Times New Roman" w:cs="Times New Roman"/>
          <w:sz w:val="28"/>
          <w:szCs w:val="28"/>
        </w:rPr>
        <w:t>20</w:t>
      </w:r>
      <w:r>
        <w:rPr>
          <w:rFonts w:ascii="Times New Roman" w:hAnsi="Times New Roman" w:cs="Times New Roman"/>
          <w:sz w:val="28"/>
          <w:szCs w:val="28"/>
        </w:rPr>
        <w:t>__</w:t>
      </w:r>
      <w:r w:rsidRPr="0010063E">
        <w:rPr>
          <w:rFonts w:ascii="Times New Roman" w:hAnsi="Times New Roman" w:cs="Times New Roman"/>
          <w:sz w:val="28"/>
          <w:szCs w:val="28"/>
        </w:rPr>
        <w:t xml:space="preserve">г. </w:t>
      </w:r>
    </w:p>
    <w:p w:rsidR="00AB6F11" w:rsidRPr="0010063E"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Финансовый управляющий ИП </w:t>
      </w:r>
      <w:proofErr w:type="spellStart"/>
      <w:r w:rsidRPr="0010063E">
        <w:rPr>
          <w:rFonts w:ascii="Times New Roman" w:hAnsi="Times New Roman" w:cs="Times New Roman"/>
          <w:sz w:val="28"/>
          <w:szCs w:val="28"/>
        </w:rPr>
        <w:t>Сологубовой</w:t>
      </w:r>
      <w:proofErr w:type="spellEnd"/>
      <w:r w:rsidRPr="0010063E">
        <w:rPr>
          <w:rFonts w:ascii="Times New Roman" w:hAnsi="Times New Roman" w:cs="Times New Roman"/>
          <w:sz w:val="28"/>
          <w:szCs w:val="28"/>
        </w:rPr>
        <w:t xml:space="preserve"> Н.А. </w:t>
      </w:r>
      <w:r w:rsidRPr="0074785B">
        <w:rPr>
          <w:rFonts w:ascii="Times New Roman" w:hAnsi="Times New Roman" w:cs="Times New Roman"/>
          <w:sz w:val="28"/>
          <w:szCs w:val="28"/>
        </w:rPr>
        <w:t xml:space="preserve">Громов Александр Алексеевич (член саморегулируемой организации – Ассоциации арбитражных управляющих «Содружество» (192012, Санкт-Петербург, ул. Запорожская, д. 27, корп. 2, лит. А, пом. 3С), ИНН 352526741654, регистрационный номер в сводном государственном реестре арбитражных управляющих – 13866, адрес для направления корреспонденции: </w:t>
      </w:r>
      <w:r>
        <w:rPr>
          <w:rFonts w:ascii="Times New Roman" w:hAnsi="Times New Roman" w:cs="Times New Roman"/>
          <w:sz w:val="28"/>
          <w:szCs w:val="28"/>
        </w:rPr>
        <w:t xml:space="preserve">160025, </w:t>
      </w:r>
      <w:r w:rsidRPr="0074785B">
        <w:rPr>
          <w:rFonts w:ascii="Times New Roman" w:hAnsi="Times New Roman" w:cs="Times New Roman"/>
          <w:sz w:val="28"/>
          <w:szCs w:val="28"/>
        </w:rPr>
        <w:t xml:space="preserve">г. </w:t>
      </w:r>
      <w:r>
        <w:rPr>
          <w:rFonts w:ascii="Times New Roman" w:hAnsi="Times New Roman" w:cs="Times New Roman"/>
          <w:sz w:val="28"/>
          <w:szCs w:val="28"/>
        </w:rPr>
        <w:t>Вологда</w:t>
      </w:r>
      <w:r w:rsidRPr="0074785B">
        <w:rPr>
          <w:rFonts w:ascii="Times New Roman" w:hAnsi="Times New Roman" w:cs="Times New Roman"/>
          <w:sz w:val="28"/>
          <w:szCs w:val="28"/>
        </w:rPr>
        <w:t xml:space="preserve">, </w:t>
      </w:r>
      <w:r>
        <w:rPr>
          <w:rFonts w:ascii="Times New Roman" w:hAnsi="Times New Roman" w:cs="Times New Roman"/>
          <w:sz w:val="28"/>
          <w:szCs w:val="28"/>
        </w:rPr>
        <w:t>а/я 4</w:t>
      </w:r>
      <w:bookmarkStart w:id="0" w:name="_GoBack"/>
      <w:bookmarkEnd w:id="0"/>
      <w:r>
        <w:rPr>
          <w:rFonts w:ascii="Times New Roman" w:hAnsi="Times New Roman" w:cs="Times New Roman"/>
          <w:sz w:val="28"/>
          <w:szCs w:val="28"/>
        </w:rPr>
        <w:t xml:space="preserve">, тел. 9115457220), </w:t>
      </w:r>
      <w:r w:rsidRPr="0010063E">
        <w:rPr>
          <w:rFonts w:ascii="Times New Roman" w:hAnsi="Times New Roman" w:cs="Times New Roman"/>
          <w:sz w:val="28"/>
          <w:szCs w:val="28"/>
        </w:rPr>
        <w:t>именуем</w:t>
      </w:r>
      <w:r>
        <w:rPr>
          <w:rFonts w:ascii="Times New Roman" w:hAnsi="Times New Roman" w:cs="Times New Roman"/>
          <w:sz w:val="28"/>
          <w:szCs w:val="28"/>
        </w:rPr>
        <w:t xml:space="preserve">ый </w:t>
      </w:r>
      <w:r w:rsidRPr="0010063E">
        <w:rPr>
          <w:rFonts w:ascii="Times New Roman" w:hAnsi="Times New Roman" w:cs="Times New Roman"/>
          <w:sz w:val="28"/>
          <w:szCs w:val="28"/>
        </w:rPr>
        <w:t>в дальнейшем «Организатор торгов»,</w:t>
      </w:r>
      <w:r>
        <w:rPr>
          <w:rFonts w:ascii="Times New Roman" w:hAnsi="Times New Roman" w:cs="Times New Roman"/>
          <w:sz w:val="28"/>
          <w:szCs w:val="28"/>
        </w:rPr>
        <w:t xml:space="preserve"> действующий </w:t>
      </w:r>
      <w:r w:rsidRPr="0010063E">
        <w:rPr>
          <w:rFonts w:ascii="Times New Roman" w:hAnsi="Times New Roman" w:cs="Times New Roman"/>
          <w:sz w:val="28"/>
          <w:szCs w:val="28"/>
        </w:rPr>
        <w:t xml:space="preserve">на основании </w:t>
      </w:r>
      <w:r>
        <w:rPr>
          <w:rFonts w:ascii="Times New Roman" w:hAnsi="Times New Roman" w:cs="Times New Roman"/>
          <w:sz w:val="28"/>
          <w:szCs w:val="28"/>
        </w:rPr>
        <w:t xml:space="preserve">судебных актов </w:t>
      </w:r>
      <w:r w:rsidRPr="0010063E">
        <w:rPr>
          <w:rFonts w:ascii="Times New Roman" w:hAnsi="Times New Roman" w:cs="Times New Roman"/>
          <w:sz w:val="28"/>
          <w:szCs w:val="28"/>
        </w:rPr>
        <w:t>Арбитражного суда Вологодской области</w:t>
      </w:r>
      <w:r>
        <w:rPr>
          <w:rFonts w:ascii="Times New Roman" w:hAnsi="Times New Roman" w:cs="Times New Roman"/>
          <w:sz w:val="28"/>
          <w:szCs w:val="28"/>
        </w:rPr>
        <w:t xml:space="preserve"> по делу А13-4888/2016:</w:t>
      </w:r>
      <w:r w:rsidRPr="0010063E">
        <w:rPr>
          <w:rFonts w:ascii="Times New Roman" w:hAnsi="Times New Roman" w:cs="Times New Roman"/>
          <w:sz w:val="28"/>
          <w:szCs w:val="28"/>
        </w:rPr>
        <w:t xml:space="preserve"> решения</w:t>
      </w:r>
      <w:r>
        <w:rPr>
          <w:rFonts w:ascii="Times New Roman" w:hAnsi="Times New Roman" w:cs="Times New Roman"/>
          <w:sz w:val="28"/>
          <w:szCs w:val="28"/>
        </w:rPr>
        <w:t xml:space="preserve"> от 27.09.2016, определения об утверждении </w:t>
      </w:r>
      <w:r>
        <w:rPr>
          <w:rFonts w:ascii="Times New Roman" w:hAnsi="Times New Roman" w:cs="Times New Roman"/>
          <w:sz w:val="28"/>
          <w:szCs w:val="28"/>
        </w:rPr>
        <w:t>р</w:t>
      </w:r>
      <w:r w:rsidRPr="0074785B">
        <w:rPr>
          <w:rFonts w:ascii="Times New Roman" w:hAnsi="Times New Roman" w:cs="Times New Roman"/>
          <w:sz w:val="28"/>
          <w:szCs w:val="28"/>
        </w:rPr>
        <w:t>езолютивная часть определения вынесена 30 июня 2020 года</w:t>
      </w:r>
      <w:r>
        <w:rPr>
          <w:rFonts w:ascii="Times New Roman" w:hAnsi="Times New Roman" w:cs="Times New Roman"/>
          <w:sz w:val="28"/>
          <w:szCs w:val="28"/>
        </w:rPr>
        <w:t>, п</w:t>
      </w:r>
      <w:r w:rsidRPr="0074785B">
        <w:rPr>
          <w:rFonts w:ascii="Times New Roman" w:hAnsi="Times New Roman" w:cs="Times New Roman"/>
          <w:sz w:val="28"/>
          <w:szCs w:val="28"/>
        </w:rPr>
        <w:t>олный текст определения изготовлен 01 июля 2020 года</w:t>
      </w:r>
      <w:r w:rsidRPr="0010063E">
        <w:rPr>
          <w:rFonts w:ascii="Times New Roman" w:hAnsi="Times New Roman" w:cs="Times New Roman"/>
          <w:sz w:val="28"/>
          <w:szCs w:val="28"/>
        </w:rPr>
        <w:t xml:space="preserve">, и </w:t>
      </w:r>
      <w:r>
        <w:rPr>
          <w:rFonts w:ascii="Times New Roman" w:hAnsi="Times New Roman" w:cs="Times New Roman"/>
          <w:sz w:val="28"/>
          <w:szCs w:val="28"/>
        </w:rPr>
        <w:t>______________________________________</w:t>
      </w:r>
      <w:r w:rsidRPr="0010063E">
        <w:rPr>
          <w:rFonts w:ascii="Times New Roman" w:hAnsi="Times New Roman" w:cs="Times New Roman"/>
          <w:sz w:val="28"/>
          <w:szCs w:val="28"/>
        </w:rPr>
        <w:t>, именуемый(</w:t>
      </w:r>
      <w:proofErr w:type="spellStart"/>
      <w:r w:rsidRPr="0010063E">
        <w:rPr>
          <w:rFonts w:ascii="Times New Roman" w:hAnsi="Times New Roman" w:cs="Times New Roman"/>
          <w:sz w:val="28"/>
          <w:szCs w:val="28"/>
        </w:rPr>
        <w:t>ая</w:t>
      </w:r>
      <w:proofErr w:type="spellEnd"/>
      <w:r w:rsidRPr="0010063E">
        <w:rPr>
          <w:rFonts w:ascii="Times New Roman" w:hAnsi="Times New Roman" w:cs="Times New Roman"/>
          <w:sz w:val="28"/>
          <w:szCs w:val="28"/>
        </w:rPr>
        <w:t xml:space="preserve">) в дальнейшем «Претендент» заключили настоящий договор о нижеследующем: </w:t>
      </w:r>
    </w:p>
    <w:p w:rsidR="00AB6F11"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1. Для участия в торгах по продаже имущества </w:t>
      </w:r>
      <w:proofErr w:type="spellStart"/>
      <w:r w:rsidRPr="0010063E">
        <w:rPr>
          <w:rFonts w:ascii="Times New Roman" w:hAnsi="Times New Roman" w:cs="Times New Roman"/>
          <w:sz w:val="28"/>
          <w:szCs w:val="28"/>
        </w:rPr>
        <w:t>Сологубовой</w:t>
      </w:r>
      <w:proofErr w:type="spellEnd"/>
      <w:r w:rsidRPr="0010063E">
        <w:rPr>
          <w:rFonts w:ascii="Times New Roman" w:hAnsi="Times New Roman" w:cs="Times New Roman"/>
          <w:sz w:val="28"/>
          <w:szCs w:val="28"/>
        </w:rPr>
        <w:t xml:space="preserve"> Натальи Анатольевны, именуемого в дальнейшем «Продавец», Претендент обязуется перечислить на счет </w:t>
      </w:r>
      <w:r>
        <w:rPr>
          <w:rFonts w:ascii="Times New Roman" w:hAnsi="Times New Roman" w:cs="Times New Roman"/>
          <w:sz w:val="28"/>
          <w:szCs w:val="28"/>
        </w:rPr>
        <w:t>для зачисления задатков __________________________________________________________________</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 xml:space="preserve"> </w:t>
      </w:r>
      <w:r w:rsidRPr="0010063E">
        <w:rPr>
          <w:rFonts w:ascii="Times New Roman" w:hAnsi="Times New Roman" w:cs="Times New Roman"/>
          <w:sz w:val="28"/>
          <w:szCs w:val="28"/>
        </w:rPr>
        <w:t>в счет обеспечения оплаты предмета торгов по Лоту № 1, на проводимых Организатором торгов торгах по продаже имущества Продавца, задаток в размере 20% от начальной цены лота</w:t>
      </w:r>
      <w:r>
        <w:rPr>
          <w:rFonts w:ascii="Times New Roman" w:hAnsi="Times New Roman" w:cs="Times New Roman"/>
          <w:sz w:val="28"/>
          <w:szCs w:val="28"/>
        </w:rPr>
        <w:t>/цены предложения</w:t>
      </w:r>
      <w:r w:rsidRPr="0010063E">
        <w:rPr>
          <w:rFonts w:ascii="Times New Roman" w:hAnsi="Times New Roman" w:cs="Times New Roman"/>
          <w:sz w:val="28"/>
          <w:szCs w:val="28"/>
        </w:rPr>
        <w:t>, т.е. (</w:t>
      </w:r>
      <w:r>
        <w:rPr>
          <w:rFonts w:ascii="Times New Roman" w:hAnsi="Times New Roman" w:cs="Times New Roman"/>
          <w:sz w:val="28"/>
          <w:szCs w:val="28"/>
        </w:rPr>
        <w:t>____________________</w:t>
      </w:r>
      <w:proofErr w:type="gramStart"/>
      <w:r>
        <w:rPr>
          <w:rFonts w:ascii="Times New Roman" w:hAnsi="Times New Roman" w:cs="Times New Roman"/>
          <w:sz w:val="28"/>
          <w:szCs w:val="28"/>
        </w:rPr>
        <w:t>_</w:t>
      </w:r>
      <w:r w:rsidRPr="0010063E">
        <w:rPr>
          <w:rFonts w:ascii="Times New Roman" w:hAnsi="Times New Roman" w:cs="Times New Roman"/>
          <w:sz w:val="28"/>
          <w:szCs w:val="28"/>
        </w:rPr>
        <w:t xml:space="preserve"> )</w:t>
      </w:r>
      <w:proofErr w:type="gramEnd"/>
      <w:r w:rsidRPr="0010063E">
        <w:rPr>
          <w:rFonts w:ascii="Times New Roman" w:hAnsi="Times New Roman" w:cs="Times New Roman"/>
          <w:sz w:val="28"/>
          <w:szCs w:val="28"/>
        </w:rPr>
        <w:t xml:space="preserve"> рублей 00 копеек. </w:t>
      </w:r>
    </w:p>
    <w:p w:rsidR="00AB6F11" w:rsidRPr="00D36654"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2. В случае признания Претендента победителем торгов по указанному лоту, Претендент принимает на себя обязательство заключить с Продавцом договор купли-продажи по приобретению предмета торгов по лоту № 1, при этом </w:t>
      </w:r>
      <w:r w:rsidRPr="00D36654">
        <w:rPr>
          <w:rFonts w:ascii="Times New Roman" w:hAnsi="Times New Roman" w:cs="Times New Roman"/>
          <w:sz w:val="28"/>
          <w:szCs w:val="28"/>
        </w:rPr>
        <w:t xml:space="preserve">перечисленный Претендентом задаток засчитывается Продавцом в счет оплаты по заключенному договору купли-продажи. </w:t>
      </w:r>
    </w:p>
    <w:p w:rsidR="00AB6F11" w:rsidRPr="00D36654" w:rsidRDefault="00AB6F11" w:rsidP="00AB6F11">
      <w:pPr>
        <w:jc w:val="both"/>
        <w:rPr>
          <w:rFonts w:ascii="Times New Roman" w:hAnsi="Times New Roman" w:cs="Times New Roman"/>
          <w:sz w:val="28"/>
          <w:szCs w:val="28"/>
        </w:rPr>
      </w:pPr>
      <w:r w:rsidRPr="00D36654">
        <w:rPr>
          <w:rFonts w:ascii="Times New Roman" w:hAnsi="Times New Roman" w:cs="Times New Roman"/>
          <w:sz w:val="28"/>
          <w:szCs w:val="28"/>
        </w:rPr>
        <w:t>При наступлении обстоятельств для возврата задатка, претендент обязуется направить организатору торгов по электронной почте  (</w:t>
      </w:r>
      <w:hyperlink r:id="rId4" w:history="1">
        <w:r w:rsidRPr="00D36654">
          <w:rPr>
            <w:rStyle w:val="a3"/>
            <w:rFonts w:ascii="Times New Roman" w:hAnsi="Times New Roman" w:cs="Times New Roman"/>
            <w:sz w:val="28"/>
            <w:szCs w:val="28"/>
            <w:lang w:val="en-US"/>
          </w:rPr>
          <w:t>gromov</w:t>
        </w:r>
        <w:r w:rsidRPr="00D36654">
          <w:rPr>
            <w:rStyle w:val="a3"/>
            <w:rFonts w:ascii="Times New Roman" w:hAnsi="Times New Roman" w:cs="Times New Roman"/>
            <w:sz w:val="28"/>
            <w:szCs w:val="28"/>
          </w:rPr>
          <w:t>-67@</w:t>
        </w:r>
        <w:r w:rsidRPr="00D36654">
          <w:rPr>
            <w:rStyle w:val="a3"/>
            <w:rFonts w:ascii="Times New Roman" w:hAnsi="Times New Roman" w:cs="Times New Roman"/>
            <w:sz w:val="28"/>
            <w:szCs w:val="28"/>
            <w:lang w:val="en-US"/>
          </w:rPr>
          <w:t>inbox</w:t>
        </w:r>
        <w:r w:rsidRPr="00D36654">
          <w:rPr>
            <w:rStyle w:val="a3"/>
            <w:rFonts w:ascii="Times New Roman" w:hAnsi="Times New Roman" w:cs="Times New Roman"/>
            <w:sz w:val="28"/>
            <w:szCs w:val="28"/>
          </w:rPr>
          <w:t>.</w:t>
        </w:r>
        <w:proofErr w:type="spellStart"/>
        <w:r w:rsidRPr="00D36654">
          <w:rPr>
            <w:rStyle w:val="a3"/>
            <w:rFonts w:ascii="Times New Roman" w:hAnsi="Times New Roman" w:cs="Times New Roman"/>
            <w:sz w:val="28"/>
            <w:szCs w:val="28"/>
            <w:lang w:val="en-US"/>
          </w:rPr>
          <w:t>ru</w:t>
        </w:r>
        <w:proofErr w:type="spellEnd"/>
      </w:hyperlink>
      <w:r w:rsidRPr="00D36654">
        <w:rPr>
          <w:rFonts w:ascii="Times New Roman" w:hAnsi="Times New Roman" w:cs="Times New Roman"/>
          <w:sz w:val="28"/>
          <w:szCs w:val="28"/>
        </w:rPr>
        <w:t>)  заявление о возврате задатка с указание</w:t>
      </w:r>
      <w:r>
        <w:rPr>
          <w:rFonts w:ascii="Times New Roman" w:hAnsi="Times New Roman" w:cs="Times New Roman"/>
          <w:sz w:val="28"/>
          <w:szCs w:val="28"/>
        </w:rPr>
        <w:t>м</w:t>
      </w:r>
      <w:r w:rsidRPr="00D36654">
        <w:rPr>
          <w:rFonts w:ascii="Times New Roman" w:hAnsi="Times New Roman" w:cs="Times New Roman"/>
          <w:sz w:val="28"/>
          <w:szCs w:val="28"/>
        </w:rPr>
        <w:t xml:space="preserve"> актуальных полных реквизитов, при перечислении на реквизиты карты, необходимо указание номера карты и счета карты.</w:t>
      </w:r>
      <w:r>
        <w:rPr>
          <w:rFonts w:ascii="Times New Roman" w:hAnsi="Times New Roman" w:cs="Times New Roman"/>
          <w:sz w:val="28"/>
          <w:szCs w:val="28"/>
        </w:rPr>
        <w:t xml:space="preserve"> Срок для возврата задатка, установленный Законом о банкротстве исчисляется с даты получения такого заявления организатором торгов и актуальных реквизитов от претендента. </w:t>
      </w:r>
    </w:p>
    <w:p w:rsidR="00AB6F11" w:rsidRPr="00D36654" w:rsidRDefault="00AB6F11" w:rsidP="00AB6F11">
      <w:pPr>
        <w:jc w:val="both"/>
        <w:rPr>
          <w:rFonts w:ascii="Times New Roman" w:hAnsi="Times New Roman" w:cs="Times New Roman"/>
          <w:sz w:val="28"/>
          <w:szCs w:val="28"/>
        </w:rPr>
      </w:pPr>
      <w:r w:rsidRPr="00D36654">
        <w:rPr>
          <w:rFonts w:ascii="Times New Roman" w:hAnsi="Times New Roman" w:cs="Times New Roman"/>
          <w:sz w:val="28"/>
          <w:szCs w:val="28"/>
        </w:rPr>
        <w:lastRenderedPageBreak/>
        <w:t xml:space="preserve">В назначении платежа при зачислении задатка обязательно указываются номер торгов, наименование должника, наименование организатора торгов, номер лота. Суммы внесенных задатков возвращаются всем участникам торгов, за исключением победителя, в течение пяти рабочих дней со дня подписания протокола о результатах проведения торгов. Сумма задатка победителя засчитывается в счет выкупной цены. В случае возврата задатка претенденту, участнику торгов оплата услуг банка по возврату денежных средств претенденту, участнику не относится на имущество должника, подлежит оплате из средств задатка, зачисленных претендентом, участником. Установленные Законом о банкротстве сроки для возврата задатков, подлежат применению и возможны для выполнения организатором торгов при наличии полных банковских реквизитов получателя и соответствующего заявления о возврате задатка с указанием полных реквизитов счета, наименования банка (филиала, отделения) ИНН, КПП, в случае, если участник указывает реквизиты и номер счета банковской карты для возврата задатка, указание номера банковской карты обязательно. </w:t>
      </w:r>
      <w:r>
        <w:rPr>
          <w:rFonts w:ascii="Times New Roman" w:hAnsi="Times New Roman" w:cs="Times New Roman"/>
          <w:sz w:val="28"/>
          <w:szCs w:val="28"/>
        </w:rPr>
        <w:t>Если з</w:t>
      </w:r>
      <w:r w:rsidRPr="00D36654">
        <w:rPr>
          <w:rFonts w:ascii="Times New Roman" w:hAnsi="Times New Roman" w:cs="Times New Roman"/>
          <w:sz w:val="28"/>
          <w:szCs w:val="28"/>
        </w:rPr>
        <w:t xml:space="preserve">адатки принимает и возвращает Оператор торгов на свои реквизиты и со своих счетов (при направлении задатка оператору обязательно указание номера торговой процедуры, наименование Должника, номер лота, при учете установленного Законом о банкротстве срока на возврат задатка (5 </w:t>
      </w:r>
      <w:proofErr w:type="spellStart"/>
      <w:r w:rsidRPr="00D36654">
        <w:rPr>
          <w:rFonts w:ascii="Times New Roman" w:hAnsi="Times New Roman" w:cs="Times New Roman"/>
          <w:sz w:val="28"/>
          <w:szCs w:val="28"/>
        </w:rPr>
        <w:t>раб.дн</w:t>
      </w:r>
      <w:proofErr w:type="spellEnd"/>
      <w:r w:rsidRPr="00D36654">
        <w:rPr>
          <w:rFonts w:ascii="Times New Roman" w:hAnsi="Times New Roman" w:cs="Times New Roman"/>
          <w:sz w:val="28"/>
          <w:szCs w:val="28"/>
        </w:rPr>
        <w:t>.) учитывается, что организатор не ведет счет для зачисления задатков, данный счет ведет оператор торгов, следовательно организатор обязан в максимально короткий срок уведомить Оператора торгов о необходимости возврата задатка, но не может гарантировать соблюдение Оператором торгов, установленных сроков по возврату задатка претенденту. Возврат задатка претенденту технически возможен при наличии заявления от него (в эл. форме на адрес эл. организатора торгов gromov-67@inbox.ru, с указанием полных реквизитов для возврата задатка (номера карты, если возврат задатка осуществляется на номер карты заявителя, обязательного указания ИНН получателя платежа).</w:t>
      </w:r>
    </w:p>
    <w:p w:rsidR="00AB6F11"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3. При отказе, либо уклонении Претендента от заключения договора купли-продажи предмета торгов по лоту № 1 в предусмотренные законом сроки, </w:t>
      </w:r>
      <w:r>
        <w:rPr>
          <w:rFonts w:ascii="Times New Roman" w:hAnsi="Times New Roman" w:cs="Times New Roman"/>
          <w:sz w:val="28"/>
          <w:szCs w:val="28"/>
        </w:rPr>
        <w:t>уклонения от оплаты по договору купли-продажи/нарушения сроков оплаты по договору купли-продажи</w:t>
      </w:r>
      <w:r w:rsidRPr="0010063E">
        <w:rPr>
          <w:rFonts w:ascii="Times New Roman" w:hAnsi="Times New Roman" w:cs="Times New Roman"/>
          <w:sz w:val="28"/>
          <w:szCs w:val="28"/>
        </w:rPr>
        <w:t xml:space="preserve"> </w:t>
      </w:r>
      <w:r>
        <w:rPr>
          <w:rFonts w:ascii="Times New Roman" w:hAnsi="Times New Roman" w:cs="Times New Roman"/>
          <w:sz w:val="28"/>
          <w:szCs w:val="28"/>
        </w:rPr>
        <w:t>-</w:t>
      </w:r>
      <w:r w:rsidRPr="0010063E">
        <w:rPr>
          <w:rFonts w:ascii="Times New Roman" w:hAnsi="Times New Roman" w:cs="Times New Roman"/>
          <w:sz w:val="28"/>
          <w:szCs w:val="28"/>
        </w:rPr>
        <w:t>задаток ему Организатором торгов не возвращается, а Претендент утрачивает право на заключение договора купли</w:t>
      </w:r>
      <w:r>
        <w:rPr>
          <w:rFonts w:ascii="Times New Roman" w:hAnsi="Times New Roman" w:cs="Times New Roman"/>
          <w:sz w:val="28"/>
          <w:szCs w:val="28"/>
        </w:rPr>
        <w:t>-</w:t>
      </w:r>
      <w:r w:rsidRPr="0010063E">
        <w:rPr>
          <w:rFonts w:ascii="Times New Roman" w:hAnsi="Times New Roman" w:cs="Times New Roman"/>
          <w:sz w:val="28"/>
          <w:szCs w:val="28"/>
        </w:rPr>
        <w:t>продажи.</w:t>
      </w:r>
    </w:p>
    <w:p w:rsidR="00AB6F11"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4. Подписи сторон: </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Организатор торгов, ф</w:t>
      </w:r>
      <w:r w:rsidRPr="0010063E">
        <w:rPr>
          <w:rFonts w:ascii="Times New Roman" w:hAnsi="Times New Roman" w:cs="Times New Roman"/>
          <w:sz w:val="28"/>
          <w:szCs w:val="28"/>
        </w:rPr>
        <w:t xml:space="preserve">инансовый управляющий ИП </w:t>
      </w:r>
      <w:proofErr w:type="spellStart"/>
      <w:r w:rsidRPr="0010063E">
        <w:rPr>
          <w:rFonts w:ascii="Times New Roman" w:hAnsi="Times New Roman" w:cs="Times New Roman"/>
          <w:sz w:val="28"/>
          <w:szCs w:val="28"/>
        </w:rPr>
        <w:t>Сологубовой</w:t>
      </w:r>
      <w:proofErr w:type="spellEnd"/>
      <w:r w:rsidRPr="0010063E">
        <w:rPr>
          <w:rFonts w:ascii="Times New Roman" w:hAnsi="Times New Roman" w:cs="Times New Roman"/>
          <w:sz w:val="28"/>
          <w:szCs w:val="28"/>
        </w:rPr>
        <w:t xml:space="preserve"> Н.А. </w:t>
      </w:r>
    </w:p>
    <w:p w:rsidR="00AB6F11" w:rsidRDefault="00AB6F11" w:rsidP="00AB6F11">
      <w:pPr>
        <w:jc w:val="both"/>
        <w:rPr>
          <w:rFonts w:ascii="Times New Roman" w:hAnsi="Times New Roman" w:cs="Times New Roman"/>
          <w:sz w:val="28"/>
          <w:szCs w:val="28"/>
        </w:rPr>
      </w:pPr>
      <w:r w:rsidRPr="0074785B">
        <w:rPr>
          <w:rFonts w:ascii="Times New Roman" w:hAnsi="Times New Roman" w:cs="Times New Roman"/>
          <w:sz w:val="28"/>
          <w:szCs w:val="28"/>
        </w:rPr>
        <w:t xml:space="preserve">Громов Александр Алексеевич (член саморегулируемой организации – Ассоциации арбитражных управляющих «Содружество» (192012, Санкт-Петербург, ул. Запорожская, д. 27, корп. 2, лит. А, пом. 3С), ИНН </w:t>
      </w:r>
      <w:r w:rsidRPr="0074785B">
        <w:rPr>
          <w:rFonts w:ascii="Times New Roman" w:hAnsi="Times New Roman" w:cs="Times New Roman"/>
          <w:sz w:val="28"/>
          <w:szCs w:val="28"/>
        </w:rPr>
        <w:lastRenderedPageBreak/>
        <w:t xml:space="preserve">352526741654, регистрационный номер в сводном государственном реестре арбитражных управляющих – 13866, адрес для направления корреспонденции: </w:t>
      </w:r>
      <w:r>
        <w:rPr>
          <w:rFonts w:ascii="Times New Roman" w:hAnsi="Times New Roman" w:cs="Times New Roman"/>
          <w:sz w:val="28"/>
          <w:szCs w:val="28"/>
        </w:rPr>
        <w:t xml:space="preserve">160025, </w:t>
      </w:r>
      <w:r w:rsidRPr="0074785B">
        <w:rPr>
          <w:rFonts w:ascii="Times New Roman" w:hAnsi="Times New Roman" w:cs="Times New Roman"/>
          <w:sz w:val="28"/>
          <w:szCs w:val="28"/>
        </w:rPr>
        <w:t xml:space="preserve">г. </w:t>
      </w:r>
      <w:r>
        <w:rPr>
          <w:rFonts w:ascii="Times New Roman" w:hAnsi="Times New Roman" w:cs="Times New Roman"/>
          <w:sz w:val="28"/>
          <w:szCs w:val="28"/>
        </w:rPr>
        <w:t>Вологда</w:t>
      </w:r>
      <w:r w:rsidRPr="0074785B">
        <w:rPr>
          <w:rFonts w:ascii="Times New Roman" w:hAnsi="Times New Roman" w:cs="Times New Roman"/>
          <w:sz w:val="28"/>
          <w:szCs w:val="28"/>
        </w:rPr>
        <w:t xml:space="preserve">, </w:t>
      </w:r>
      <w:r>
        <w:rPr>
          <w:rFonts w:ascii="Times New Roman" w:hAnsi="Times New Roman" w:cs="Times New Roman"/>
          <w:sz w:val="28"/>
          <w:szCs w:val="28"/>
        </w:rPr>
        <w:t>а/я 4</w:t>
      </w:r>
      <w:r>
        <w:rPr>
          <w:rFonts w:ascii="Times New Roman" w:hAnsi="Times New Roman" w:cs="Times New Roman"/>
          <w:sz w:val="28"/>
          <w:szCs w:val="28"/>
        </w:rPr>
        <w:t>, тел. 9115457220).</w:t>
      </w:r>
    </w:p>
    <w:p w:rsidR="00AB6F11" w:rsidRPr="0010063E"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расчетный счет </w:t>
      </w:r>
      <w:r>
        <w:rPr>
          <w:rFonts w:ascii="Times New Roman" w:hAnsi="Times New Roman" w:cs="Times New Roman"/>
          <w:sz w:val="28"/>
          <w:szCs w:val="28"/>
        </w:rPr>
        <w:t xml:space="preserve">для зачисления задатков подлежит указанию в сообщении о проведении торов на ЕФРСБ, ЭТП </w:t>
      </w:r>
    </w:p>
    <w:p w:rsidR="00AB6F11"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 xml:space="preserve">(ОГРН/ИНН/КПП/банковские реквизиты) </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AB6F11" w:rsidRPr="0010063E" w:rsidRDefault="00AB6F11" w:rsidP="00AB6F11">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w:t>
      </w:r>
    </w:p>
    <w:p w:rsidR="00AB6F11" w:rsidRDefault="00AB6F11" w:rsidP="00AB6F11">
      <w:pPr>
        <w:jc w:val="both"/>
        <w:rPr>
          <w:rFonts w:ascii="Times New Roman" w:hAnsi="Times New Roman" w:cs="Times New Roman"/>
          <w:sz w:val="28"/>
          <w:szCs w:val="28"/>
        </w:rPr>
      </w:pPr>
      <w:r w:rsidRPr="0010063E">
        <w:rPr>
          <w:rFonts w:ascii="Times New Roman" w:hAnsi="Times New Roman" w:cs="Times New Roman"/>
          <w:sz w:val="28"/>
          <w:szCs w:val="28"/>
        </w:rPr>
        <w:t>Финансовый управляющий</w:t>
      </w:r>
      <w:r>
        <w:rPr>
          <w:rFonts w:ascii="Times New Roman" w:hAnsi="Times New Roman" w:cs="Times New Roman"/>
          <w:sz w:val="28"/>
          <w:szCs w:val="28"/>
        </w:rPr>
        <w:t xml:space="preserve">      </w:t>
      </w:r>
      <w:r w:rsidRPr="0010063E">
        <w:rPr>
          <w:rFonts w:ascii="Times New Roman" w:hAnsi="Times New Roman" w:cs="Times New Roman"/>
          <w:sz w:val="28"/>
          <w:szCs w:val="28"/>
        </w:rPr>
        <w:t xml:space="preserve"> </w:t>
      </w:r>
      <w:r>
        <w:rPr>
          <w:rFonts w:ascii="Times New Roman" w:hAnsi="Times New Roman" w:cs="Times New Roman"/>
          <w:sz w:val="28"/>
          <w:szCs w:val="28"/>
        </w:rPr>
        <w:t>__________________Громов А.А.</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 xml:space="preserve">Претендент: </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w:t>
      </w:r>
    </w:p>
    <w:p w:rsidR="00AB6F11" w:rsidRDefault="00AB6F11" w:rsidP="00AB6F11">
      <w:pPr>
        <w:jc w:val="both"/>
        <w:rPr>
          <w:rFonts w:ascii="Times New Roman" w:hAnsi="Times New Roman" w:cs="Times New Roman"/>
          <w:sz w:val="28"/>
          <w:szCs w:val="28"/>
        </w:rPr>
      </w:pPr>
      <w:r>
        <w:rPr>
          <w:rFonts w:ascii="Times New Roman" w:hAnsi="Times New Roman" w:cs="Times New Roman"/>
          <w:sz w:val="28"/>
          <w:szCs w:val="28"/>
        </w:rPr>
        <w:t>Реквизиты счета для возврата задатков:</w:t>
      </w:r>
    </w:p>
    <w:p w:rsidR="00AB6F11" w:rsidRPr="0010063E" w:rsidRDefault="00AB6F11" w:rsidP="00AB6F11">
      <w:pPr>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w:t>
      </w:r>
    </w:p>
    <w:p w:rsidR="00AB6F11" w:rsidRDefault="00AB6F11" w:rsidP="00AB6F11">
      <w:pPr>
        <w:jc w:val="both"/>
        <w:rPr>
          <w:rFonts w:ascii="Times New Roman" w:hAnsi="Times New Roman" w:cs="Times New Roman"/>
          <w:sz w:val="28"/>
          <w:szCs w:val="28"/>
        </w:rPr>
      </w:pPr>
    </w:p>
    <w:p w:rsidR="00AB6F11" w:rsidRPr="0010063E" w:rsidRDefault="00AB6F11" w:rsidP="00AB6F11">
      <w:pPr>
        <w:jc w:val="both"/>
        <w:rPr>
          <w:rFonts w:ascii="Times New Roman" w:hAnsi="Times New Roman" w:cs="Times New Roman"/>
          <w:sz w:val="28"/>
          <w:szCs w:val="28"/>
        </w:rPr>
      </w:pPr>
      <w:r>
        <w:rPr>
          <w:rFonts w:ascii="Times New Roman" w:hAnsi="Times New Roman" w:cs="Times New Roman"/>
          <w:sz w:val="28"/>
          <w:szCs w:val="28"/>
        </w:rPr>
        <w:t>Претендент ______________________________________________</w:t>
      </w:r>
    </w:p>
    <w:p w:rsidR="00AB6F11" w:rsidRDefault="00AB6F11" w:rsidP="00AB6F11">
      <w:pPr>
        <w:jc w:val="both"/>
        <w:rPr>
          <w:rFonts w:ascii="Times New Roman" w:hAnsi="Times New Roman" w:cs="Times New Roman"/>
          <w:sz w:val="28"/>
          <w:szCs w:val="28"/>
        </w:rPr>
      </w:pPr>
    </w:p>
    <w:p w:rsidR="00AB6F11" w:rsidRDefault="00AB6F11" w:rsidP="00AB6F11">
      <w:pPr>
        <w:jc w:val="both"/>
        <w:rPr>
          <w:rFonts w:ascii="Times New Roman" w:hAnsi="Times New Roman" w:cs="Times New Roman"/>
          <w:sz w:val="28"/>
          <w:szCs w:val="28"/>
        </w:rPr>
      </w:pPr>
    </w:p>
    <w:p w:rsidR="00AB6F11" w:rsidRDefault="00AB6F11" w:rsidP="00AB6F11">
      <w:pPr>
        <w:jc w:val="both"/>
        <w:rPr>
          <w:rFonts w:ascii="Times New Roman" w:hAnsi="Times New Roman" w:cs="Times New Roman"/>
          <w:sz w:val="28"/>
          <w:szCs w:val="28"/>
        </w:rPr>
      </w:pPr>
    </w:p>
    <w:p w:rsidR="00AB6F11" w:rsidRDefault="00AB6F11" w:rsidP="00AB6F11">
      <w:pPr>
        <w:jc w:val="both"/>
        <w:rPr>
          <w:rFonts w:ascii="Times New Roman" w:hAnsi="Times New Roman" w:cs="Times New Roman"/>
          <w:sz w:val="28"/>
          <w:szCs w:val="28"/>
        </w:rPr>
      </w:pPr>
    </w:p>
    <w:p w:rsidR="00AB6F11" w:rsidRDefault="00AB6F11" w:rsidP="00AB6F11">
      <w:pPr>
        <w:jc w:val="both"/>
        <w:rPr>
          <w:rFonts w:ascii="Times New Roman" w:hAnsi="Times New Roman" w:cs="Times New Roman"/>
          <w:sz w:val="28"/>
          <w:szCs w:val="28"/>
        </w:rPr>
      </w:pPr>
    </w:p>
    <w:p w:rsidR="00AB6F11" w:rsidRDefault="00AB6F11"/>
    <w:sectPr w:rsidR="00AB6F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1"/>
    <w:rsid w:val="00AB6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5D3D9"/>
  <w15:chartTrackingRefBased/>
  <w15:docId w15:val="{738C7704-5B07-4BCD-A405-67286AA6C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6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B6F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romov-67@inbo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874</Words>
  <Characters>4987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2020-09-21T20:41:00Z</dcterms:created>
  <dcterms:modified xsi:type="dcterms:W3CDTF">2020-09-21T20:42:00Z</dcterms:modified>
</cp:coreProperties>
</file>