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807491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07491">
        <w:rPr>
          <w:rFonts w:ascii="Times New Roman" w:hAnsi="Times New Roman" w:cs="Times New Roman"/>
          <w:b/>
        </w:rPr>
        <w:t xml:space="preserve">ООО </w:t>
      </w:r>
      <w:r w:rsidRPr="00807491">
        <w:rPr>
          <w:rFonts w:ascii="Times New Roman" w:hAnsi="Times New Roman" w:cs="Times New Roman"/>
          <w:b/>
          <w:noProof/>
        </w:rPr>
        <w:t>«НЕФТЕГАЗ»</w:t>
      </w:r>
      <w:r w:rsidR="00ED1A9D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="00F67CBA" w:rsidRPr="00807491">
        <w:rPr>
          <w:rFonts w:ascii="Times New Roman" w:hAnsi="Times New Roman" w:cs="Times New Roman"/>
        </w:rPr>
        <w:t>р</w:t>
      </w:r>
      <w:r w:rsidR="00255CB5" w:rsidRPr="00807491">
        <w:rPr>
          <w:rFonts w:ascii="Times New Roman" w:hAnsi="Times New Roman" w:cs="Times New Roman"/>
        </w:rPr>
        <w:t xml:space="preserve">ешения </w:t>
      </w:r>
      <w:r w:rsidRPr="00807491">
        <w:rPr>
          <w:rFonts w:ascii="Times New Roman" w:hAnsi="Times New Roman" w:cs="Times New Roman"/>
        </w:rPr>
        <w:t>Арбитражного суда Нижегородской</w:t>
      </w:r>
      <w:r w:rsidRPr="00807491">
        <w:rPr>
          <w:rFonts w:ascii="Times New Roman" w:hAnsi="Times New Roman" w:cs="Times New Roman"/>
          <w:noProof/>
        </w:rPr>
        <w:t xml:space="preserve"> области от 05.03.2020 по делу №А43-8767/2019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5437B" w:rsidRPr="00807491" w:rsidRDefault="00386AD2" w:rsidP="00286FA0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 xml:space="preserve">в электронной форме по продаже имущества </w:t>
      </w:r>
      <w:r w:rsidR="00807491" w:rsidRPr="00807491">
        <w:rPr>
          <w:rFonts w:ascii="Times New Roman" w:hAnsi="Times New Roman" w:cs="Times New Roman"/>
          <w:sz w:val="22"/>
          <w:szCs w:val="22"/>
        </w:rPr>
        <w:t xml:space="preserve">ООО </w:t>
      </w:r>
      <w:r w:rsidR="00807491" w:rsidRPr="00807491">
        <w:rPr>
          <w:rFonts w:ascii="Times New Roman" w:hAnsi="Times New Roman" w:cs="Times New Roman"/>
          <w:noProof/>
          <w:sz w:val="22"/>
          <w:szCs w:val="22"/>
        </w:rPr>
        <w:t>«НЕФТЕГАЗ»</w:t>
      </w:r>
      <w:r w:rsidR="00807491" w:rsidRPr="0080749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07491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807491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807491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807491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807491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</w:t>
      </w:r>
      <w:r w:rsidR="00807491" w:rsidRPr="00807491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ED1A9D" w:rsidRPr="00807491">
        <w:rPr>
          <w:rFonts w:ascii="Times New Roman" w:hAnsi="Times New Roman" w:cs="Times New Roman"/>
          <w:sz w:val="22"/>
          <w:szCs w:val="22"/>
        </w:rPr>
        <w:t>,</w:t>
      </w:r>
      <w:r w:rsidR="00807491" w:rsidRPr="00807491">
        <w:rPr>
          <w:rFonts w:ascii="Times New Roman" w:hAnsi="Times New Roman" w:cs="Times New Roman"/>
          <w:sz w:val="22"/>
          <w:szCs w:val="22"/>
        </w:rPr>
        <w:t>-</w:t>
      </w:r>
      <w:r w:rsidR="00ED1A9D" w:rsidRPr="00807491">
        <w:rPr>
          <w:rFonts w:ascii="Times New Roman" w:hAnsi="Times New Roman" w:cs="Times New Roman"/>
          <w:sz w:val="22"/>
          <w:szCs w:val="22"/>
        </w:rPr>
        <w:t xml:space="preserve"> </w:t>
      </w:r>
      <w:r w:rsidR="00807491" w:rsidRPr="00807491">
        <w:rPr>
          <w:rFonts w:ascii="Times New Roman" w:hAnsi="Times New Roman" w:cs="Times New Roman"/>
          <w:sz w:val="22"/>
          <w:szCs w:val="22"/>
        </w:rPr>
        <w:t>индивидуальн</w:t>
      </w:r>
      <w:r w:rsidR="00807491" w:rsidRPr="00807491">
        <w:rPr>
          <w:rFonts w:ascii="Times New Roman" w:hAnsi="Times New Roman" w:cs="Times New Roman"/>
          <w:sz w:val="22"/>
          <w:szCs w:val="22"/>
        </w:rPr>
        <w:t>ым</w:t>
      </w:r>
      <w:r w:rsidR="00807491" w:rsidRPr="00807491">
        <w:rPr>
          <w:rFonts w:ascii="Times New Roman" w:hAnsi="Times New Roman" w:cs="Times New Roman"/>
          <w:sz w:val="22"/>
          <w:szCs w:val="22"/>
        </w:rPr>
        <w:t xml:space="preserve"> предпринимате</w:t>
      </w:r>
      <w:r w:rsidR="00807491" w:rsidRPr="00807491">
        <w:rPr>
          <w:rFonts w:ascii="Times New Roman" w:hAnsi="Times New Roman" w:cs="Times New Roman"/>
          <w:sz w:val="22"/>
          <w:szCs w:val="22"/>
        </w:rPr>
        <w:t xml:space="preserve">лем </w:t>
      </w:r>
      <w:proofErr w:type="spellStart"/>
      <w:r w:rsidR="00807491" w:rsidRPr="00807491">
        <w:rPr>
          <w:rFonts w:ascii="Times New Roman" w:hAnsi="Times New Roman" w:cs="Times New Roman"/>
          <w:sz w:val="22"/>
          <w:szCs w:val="22"/>
        </w:rPr>
        <w:t>Алтыновым</w:t>
      </w:r>
      <w:proofErr w:type="spellEnd"/>
      <w:r w:rsidR="00807491" w:rsidRPr="00807491">
        <w:rPr>
          <w:rFonts w:ascii="Times New Roman" w:hAnsi="Times New Roman" w:cs="Times New Roman"/>
          <w:sz w:val="22"/>
          <w:szCs w:val="22"/>
        </w:rPr>
        <w:t xml:space="preserve"> Ю.С.</w:t>
      </w:r>
      <w:r w:rsidR="006237EE" w:rsidRPr="00807491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807491">
        <w:rPr>
          <w:rFonts w:ascii="Times New Roman" w:hAnsi="Times New Roman" w:cs="Times New Roman"/>
          <w:sz w:val="22"/>
          <w:szCs w:val="22"/>
        </w:rPr>
        <w:t>Ф</w:t>
      </w:r>
      <w:r w:rsidR="00BC22B4" w:rsidRPr="00807491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807491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807491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807491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tbl>
      <w:tblPr>
        <w:tblW w:w="478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6"/>
        <w:gridCol w:w="9449"/>
      </w:tblGrid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№ 214), назначение: нежилое, производственное (промышленное), площадь 56,2 кв. м,  кадастровый № 52:18:0020010:204, расположенное по адресу: Нижегородская область, г.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№ 13), назначение: промышленное, площадью 57,1 кв. м, инв. № 4058, лит. 5, кадастровый № 52:18:0020010:208, адрес: Нижегородская обл.,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№ 43а), назначение: промышленное, площадью 57,1 кв. м, кадастровый № 52:18:0020010:203, адрес: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                                     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№ 215), назначение: промышленное, площадью 56,2 кв. м, кадастровый № 52:18:0020010:205, адрес: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                                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Сооружение (резервуар № 43), назначение: промышленное, площадью 57,1 кв. м, кадастровый № 52:18:0020010:202,</w:t>
            </w:r>
            <w:r w:rsidRPr="00807491">
              <w:rPr>
                <w:rFonts w:ascii="Times New Roman" w:hAnsi="Times New Roman" w:cs="Times New Roman"/>
              </w:rPr>
              <w:br/>
              <w:t xml:space="preserve">адрес: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                                           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№ 44), назначение: промышленное, площадью 17,6 кв. м,  кадастровый № 52:18:0020010:209, адрес: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питательной воды),     назначение: промышленное, площадью 2 398,7 кв. м, кадастровый №52:18:0020010:213, расположенный по адресу: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(резервуар питательной воды), назначение: промышленное, площадью 2 449,9 кв. м, кадастровый № 52:18:0020010:214, расположенный по адресу: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07491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7491">
              <w:rPr>
                <w:rFonts w:ascii="Times New Roman" w:hAnsi="Times New Roman" w:cs="Times New Roman"/>
                <w:color w:val="000000"/>
              </w:rPr>
              <w:t xml:space="preserve">Земельный участок,         категория земель: земли населенных пунктов, разрешенное использование: под резервуарным парком, общей площадью 3 009 кв. м, кадастровый номер: 52:18:0020010:73, расположенный по адресу: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  <w:color w:val="000000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  <w:color w:val="000000"/>
              </w:rPr>
              <w:t xml:space="preserve"> шоссе, д. 24 и 24, корпус 16                                          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07491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7491">
              <w:rPr>
                <w:rFonts w:ascii="Times New Roman" w:hAnsi="Times New Roman" w:cs="Times New Roman"/>
                <w:color w:val="000000"/>
              </w:rPr>
              <w:t xml:space="preserve">Земельный участок,  категория земель: земли населенных пунктов, разрешенное использование: под промышленные резервуары питательной воды, общей площадью 5 270 кв. м, кадастровый номер: 52:18:0020010:349, расположенный по адресу: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  <w:color w:val="000000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  <w:color w:val="000000"/>
              </w:rPr>
              <w:t xml:space="preserve"> шоссе, д. 24, (литеры 38, 39)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Сооружение  (подъездной железнодорожный путь), назначение: нежилое, транспортное, протяженность 1 469 п. м., кадастровый номер: 52:18:0020010:201, расположен по адресу: Нижегородская область, город Нижний Новгород, Московский район,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Сормовское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шоссе, д. 24                                            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Емкость Е-1V = 61 м3, материал корпуса сталь 20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Емкость Е-2 V = 25 м3, материал корпуса сталь 20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Емкость Е-3 V = 25 м3, материал корпуса сталь 20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Емкость Е-4 V = 25 м3, материал корпуса сталь 20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Емкость Е-5 V = 61 м3, материал корпуса сталь 20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Бетонный поддон резервуарного парка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Эстакада </w:t>
            </w:r>
            <w:proofErr w:type="spellStart"/>
            <w:r w:rsidRPr="00807491">
              <w:rPr>
                <w:rFonts w:ascii="Times New Roman" w:hAnsi="Times New Roman" w:cs="Times New Roman"/>
              </w:rPr>
              <w:t>автоналива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№ 1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Надземный технологический трубопровод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lastRenderedPageBreak/>
              <w:t>20.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Забор по периметру резервуарного парка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Трубопроводная эстакада: надземный технологический трубопровод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Забор по периметру сливной ж. д. эстакады 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Железнодорожная сливная эстакада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Надземный технологический трубопровод.  Приемный коллектор на сливной ж. д. эстакаде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Пробоотборник ПСР-7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 xml:space="preserve">Манометры </w:t>
            </w:r>
            <w:proofErr w:type="spellStart"/>
            <w:r w:rsidRPr="00807491">
              <w:rPr>
                <w:rFonts w:ascii="Times New Roman" w:hAnsi="Times New Roman" w:cs="Times New Roman"/>
              </w:rPr>
              <w:t>электроконтактные</w:t>
            </w:r>
            <w:proofErr w:type="spellEnd"/>
            <w:r w:rsidRPr="00807491">
              <w:rPr>
                <w:rFonts w:ascii="Times New Roman" w:hAnsi="Times New Roman" w:cs="Times New Roman"/>
              </w:rPr>
              <w:t xml:space="preserve"> ДМ 200Сг1Ех-У2 - 8 шт.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Манометры показывающие МП-4У2 в количестве 32 шт.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Датчики термохимические ДАТ-М - 14 шт.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Блоки питания БПС-21-8-2ВЦ с цифровой индикацией - 2 шт.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Блоки питания БПС-21-4-2ВЦ с цифровой индикацией - 1 шт.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Щит шкафной ЩШ-ЗД, щит КИП № 2, щит ЩМП-5, щит КИП № 1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Электроприводы для быстродействующей запорной арматуры (мотор-редуктор) 14 штук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Бетонный поддон 8*7,6 м (входит в состав насосной станции № 2)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Навес с боковыми ограждениями (входит в состав насосной станции № 2)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Центробежный моноблочный насос KM80-65-140 – 4 шт. (входит в состав насосной станции № 2)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Операторная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Устройство отсчетное ЭТЦ - 1 шт. (входит в состав операторной)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Щиты электросиловые ВРУ-2 шт., щиты управления насосами - 2 шт.,  щиты автоматические - 4 шт. (входят в состав операторной)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Щиты автоматические - 4 шт. (входят в состав операторной)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Насос КМ80-65-140 (2004 г.) (входит в состав операторной)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Насос КМ80-65-140 (резервный, 2006 г.) (входит в состав операторной)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Бетонный поддон 10*8 м (входит в состав насосной станции № 1)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Навес с боковыми ограждениями (входит в состав насосной станции № 1)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Центробежный моноблочный насос КМ100-80-170-Е5-У2 4 шт. (входит в состав насосной станции № 1)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Датчик термохимический ДАТ-М</w:t>
            </w:r>
          </w:p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(входит в состав насосной станции № 1)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Контейнер KARRIER (входит в состав полуприцепа-</w:t>
            </w:r>
            <w:proofErr w:type="spellStart"/>
            <w:r w:rsidRPr="00807491">
              <w:rPr>
                <w:rFonts w:ascii="Times New Roman" w:hAnsi="Times New Roman" w:cs="Times New Roman"/>
              </w:rPr>
              <w:t>рефрижиратора</w:t>
            </w:r>
            <w:proofErr w:type="spellEnd"/>
            <w:r w:rsidRPr="00807491">
              <w:rPr>
                <w:rFonts w:ascii="Times New Roman" w:hAnsi="Times New Roman" w:cs="Times New Roman"/>
              </w:rPr>
              <w:t>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keepNext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80749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47.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АРН-ЛАБ-03 аппарат для разгонки нефтепродуктов (входит в состав лаборатории)</w:t>
            </w:r>
          </w:p>
        </w:tc>
      </w:tr>
      <w:tr w:rsidR="00807491" w:rsidRPr="008E72AA" w:rsidTr="00F9040F">
        <w:trPr>
          <w:trHeight w:val="284"/>
        </w:trPr>
        <w:tc>
          <w:tcPr>
            <w:tcW w:w="419" w:type="dxa"/>
          </w:tcPr>
          <w:p w:rsidR="00807491" w:rsidRPr="00807491" w:rsidRDefault="00807491" w:rsidP="00807491">
            <w:pPr>
              <w:keepNext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80749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48.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07491" w:rsidRPr="00807491" w:rsidRDefault="00807491" w:rsidP="008074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7491">
              <w:rPr>
                <w:rFonts w:ascii="Times New Roman" w:hAnsi="Times New Roman" w:cs="Times New Roman"/>
              </w:rPr>
              <w:t>Аппарат для определения смол выпариванием струей воздуха ТОС ЛАБ (входит в состав лаборатории).</w:t>
            </w:r>
          </w:p>
        </w:tc>
      </w:tr>
    </w:tbl>
    <w:p w:rsidR="00286FA0" w:rsidRPr="00E261FC" w:rsidRDefault="00286FA0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E261FC" w:rsidRPr="0052304E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394523" w:rsidRPr="00807491">
        <w:rPr>
          <w:rFonts w:ascii="Times New Roman" w:hAnsi="Times New Roman" w:cs="Times New Roman"/>
          <w:b/>
        </w:rPr>
        <w:t xml:space="preserve">ООО </w:t>
      </w:r>
      <w:r w:rsidR="00394523" w:rsidRPr="00807491">
        <w:rPr>
          <w:rFonts w:ascii="Times New Roman" w:hAnsi="Times New Roman" w:cs="Times New Roman"/>
          <w:b/>
          <w:noProof/>
        </w:rPr>
        <w:t>«НЕФТЕГАЗ»</w:t>
      </w:r>
      <w:r w:rsidR="00394523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394523" w:rsidRPr="00E261FC">
        <w:rPr>
          <w:rFonts w:ascii="Times New Roman" w:hAnsi="Times New Roman" w:cs="Times New Roman"/>
        </w:rPr>
        <w:t xml:space="preserve">, действующего на основании </w:t>
      </w:r>
      <w:r w:rsidR="00394523" w:rsidRPr="00807491">
        <w:rPr>
          <w:rFonts w:ascii="Times New Roman" w:hAnsi="Times New Roman" w:cs="Times New Roman"/>
        </w:rPr>
        <w:t>решения Арбитражного суда Нижегородской</w:t>
      </w:r>
      <w:r w:rsidR="00394523" w:rsidRPr="00807491">
        <w:rPr>
          <w:rFonts w:ascii="Times New Roman" w:hAnsi="Times New Roman" w:cs="Times New Roman"/>
          <w:noProof/>
        </w:rPr>
        <w:t xml:space="preserve"> области от 05.03.2020 по делу №А43-8767/2019</w:t>
      </w: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</w:t>
      </w:r>
      <w:r w:rsidR="00394523">
        <w:rPr>
          <w:rFonts w:ascii="Times New Roman" w:hAnsi="Times New Roman" w:cs="Times New Roman"/>
        </w:rPr>
        <w:t>____</w:t>
      </w:r>
      <w:bookmarkStart w:id="0" w:name="_GoBack"/>
      <w:bookmarkEnd w:id="0"/>
      <w:r w:rsidRPr="0052304E">
        <w:rPr>
          <w:rFonts w:ascii="Times New Roman" w:hAnsi="Times New Roman" w:cs="Times New Roman"/>
        </w:rPr>
        <w:t>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94523" w:rsidRDefault="00394523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07491">
        <w:rPr>
          <w:rFonts w:ascii="Times New Roman" w:hAnsi="Times New Roman" w:cs="Times New Roman"/>
          <w:b/>
        </w:rPr>
        <w:t xml:space="preserve">ООО </w:t>
      </w:r>
      <w:r w:rsidRPr="00807491">
        <w:rPr>
          <w:rFonts w:ascii="Times New Roman" w:hAnsi="Times New Roman" w:cs="Times New Roman"/>
          <w:b/>
          <w:noProof/>
        </w:rPr>
        <w:t>«НЕФТЕГАЗ»</w:t>
      </w:r>
      <w:r w:rsidRPr="00E261FC">
        <w:rPr>
          <w:rFonts w:ascii="Times New Roman" w:hAnsi="Times New Roman" w:cs="Times New Roman"/>
          <w:b/>
        </w:rPr>
        <w:t xml:space="preserve"> </w:t>
      </w:r>
    </w:p>
    <w:p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07491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6897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1F715-0E6B-4740-A77D-03B166E4C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1680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11</cp:revision>
  <cp:lastPrinted>2017-05-31T11:54:00Z</cp:lastPrinted>
  <dcterms:created xsi:type="dcterms:W3CDTF">2018-10-01T06:51:00Z</dcterms:created>
  <dcterms:modified xsi:type="dcterms:W3CDTF">2020-06-02T12:30:00Z</dcterms:modified>
</cp:coreProperties>
</file>