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8" w:type="dxa"/>
        <w:tblLayout w:type="fixed"/>
        <w:tblCellMar>
          <w:left w:w="28" w:type="dxa"/>
          <w:right w:w="28" w:type="dxa"/>
        </w:tblCellMar>
        <w:tblLook w:val="0000" w:firstRow="0" w:lastRow="0" w:firstColumn="0" w:lastColumn="0" w:noHBand="0" w:noVBand="0"/>
      </w:tblPr>
      <w:tblGrid>
        <w:gridCol w:w="2112"/>
        <w:gridCol w:w="6135"/>
      </w:tblGrid>
      <w:tr w:rsidR="000E609F">
        <w:trPr>
          <w:trHeight w:val="400"/>
        </w:trPr>
        <w:tc>
          <w:tcPr>
            <w:tcW w:w="2112" w:type="dxa"/>
            <w:shd w:val="clear" w:color="auto" w:fill="auto"/>
            <w:vAlign w:val="bottom"/>
          </w:tcPr>
          <w:p w:rsidR="000E609F" w:rsidRDefault="00E57A3B">
            <w:pPr>
              <w:snapToGrid w:val="0"/>
              <w:jc w:val="both"/>
              <w:rPr>
                <w:b/>
                <w:sz w:val="27"/>
                <w:szCs w:val="27"/>
              </w:rPr>
            </w:pPr>
            <w:bookmarkStart w:id="0" w:name="_GoBack"/>
            <w:bookmarkEnd w:id="0"/>
            <w:r>
              <w:rPr>
                <w:b/>
                <w:sz w:val="27"/>
                <w:szCs w:val="27"/>
              </w:rPr>
              <w:t>ПРОТОКОЛ №</w:t>
            </w:r>
          </w:p>
        </w:tc>
        <w:tc>
          <w:tcPr>
            <w:tcW w:w="6135" w:type="dxa"/>
            <w:tcBorders>
              <w:bottom w:val="single" w:sz="4" w:space="0" w:color="000000"/>
            </w:tcBorders>
            <w:shd w:val="clear" w:color="auto" w:fill="auto"/>
            <w:vAlign w:val="bottom"/>
          </w:tcPr>
          <w:p w:rsidR="000E609F" w:rsidRDefault="00E57A3B">
            <w:pPr>
              <w:snapToGrid w:val="0"/>
              <w:jc w:val="both"/>
              <w:rPr>
                <w:b/>
                <w:i/>
                <w:sz w:val="27"/>
                <w:szCs w:val="27"/>
                <w:lang w:val="en-US"/>
              </w:rPr>
            </w:pPr>
            <w:r>
              <w:rPr>
                <w:b/>
                <w:i/>
                <w:sz w:val="27"/>
                <w:szCs w:val="27"/>
                <w:lang w:val="en-US"/>
              </w:rPr>
              <w:t>3615-ОТПП/2</w:t>
            </w:r>
          </w:p>
        </w:tc>
      </w:tr>
    </w:tbl>
    <w:p w:rsidR="000E609F" w:rsidRDefault="000E609F"/>
    <w:p w:rsidR="000E609F" w:rsidRDefault="00E57A3B">
      <w:pPr>
        <w:jc w:val="center"/>
        <w:rPr>
          <w:sz w:val="27"/>
          <w:szCs w:val="27"/>
        </w:rPr>
      </w:pPr>
      <w:r>
        <w:rPr>
          <w:sz w:val="27"/>
          <w:szCs w:val="27"/>
        </w:rPr>
        <w:t>О РЕЗУЛЬТАТАХ ТОРГОВ В ФОРМЕ ПУБЛИЧНОГО ПРЕДЛОЖЕНИЯ ПО ПРОДАЖЕ ИМУЩЕСТВА</w:t>
      </w:r>
    </w:p>
    <w:p w:rsidR="000E609F" w:rsidRDefault="000E609F">
      <w:pPr>
        <w:jc w:val="both"/>
        <w:rPr>
          <w:b/>
          <w:sz w:val="27"/>
          <w:szCs w:val="27"/>
        </w:rPr>
      </w:pPr>
    </w:p>
    <w:tbl>
      <w:tblPr>
        <w:tblW w:w="0" w:type="auto"/>
        <w:tblInd w:w="727" w:type="dxa"/>
        <w:tblLayout w:type="fixed"/>
        <w:tblCellMar>
          <w:left w:w="28" w:type="dxa"/>
          <w:right w:w="28" w:type="dxa"/>
        </w:tblCellMar>
        <w:tblLook w:val="0000" w:firstRow="0" w:lastRow="0" w:firstColumn="0" w:lastColumn="0" w:noHBand="0" w:noVBand="0"/>
      </w:tblPr>
      <w:tblGrid>
        <w:gridCol w:w="8267"/>
      </w:tblGrid>
      <w:tr w:rsidR="000E609F">
        <w:trPr>
          <w:trHeight w:val="400"/>
        </w:trPr>
        <w:tc>
          <w:tcPr>
            <w:tcW w:w="8267" w:type="dxa"/>
            <w:tcBorders>
              <w:bottom w:val="single" w:sz="4" w:space="0" w:color="000000"/>
            </w:tcBorders>
            <w:shd w:val="clear" w:color="auto" w:fill="auto"/>
            <w:vAlign w:val="bottom"/>
          </w:tcPr>
          <w:p w:rsidR="000E609F" w:rsidRPr="008C285C" w:rsidRDefault="00E57A3B">
            <w:pPr>
              <w:snapToGrid w:val="0"/>
              <w:jc w:val="center"/>
              <w:rPr>
                <w:b/>
                <w:i/>
                <w:sz w:val="27"/>
                <w:szCs w:val="27"/>
              </w:rPr>
            </w:pPr>
            <w:r w:rsidRPr="008C285C">
              <w:rPr>
                <w:b/>
                <w:i/>
                <w:sz w:val="27"/>
                <w:szCs w:val="27"/>
              </w:rPr>
              <w:t>Общество с ограниченной ответственностью "Стандарт-С"</w:t>
            </w:r>
          </w:p>
        </w:tc>
      </w:tr>
    </w:tbl>
    <w:p w:rsidR="000E609F" w:rsidRDefault="000E609F">
      <w:pPr>
        <w:jc w:val="both"/>
      </w:pPr>
    </w:p>
    <w:tbl>
      <w:tblPr>
        <w:tblW w:w="0" w:type="auto"/>
        <w:tblInd w:w="28" w:type="dxa"/>
        <w:tblLayout w:type="fixed"/>
        <w:tblCellMar>
          <w:left w:w="28" w:type="dxa"/>
          <w:right w:w="28" w:type="dxa"/>
        </w:tblCellMar>
        <w:tblLook w:val="0000" w:firstRow="0" w:lastRow="0" w:firstColumn="0" w:lastColumn="0" w:noHBand="0" w:noVBand="0"/>
      </w:tblPr>
      <w:tblGrid>
        <w:gridCol w:w="1028"/>
        <w:gridCol w:w="8223"/>
      </w:tblGrid>
      <w:tr w:rsidR="000E609F">
        <w:trPr>
          <w:trHeight w:val="400"/>
        </w:trPr>
        <w:tc>
          <w:tcPr>
            <w:tcW w:w="1028" w:type="dxa"/>
            <w:shd w:val="clear" w:color="auto" w:fill="auto"/>
            <w:vAlign w:val="bottom"/>
          </w:tcPr>
          <w:p w:rsidR="000E609F" w:rsidRDefault="00E57A3B">
            <w:pPr>
              <w:snapToGrid w:val="0"/>
              <w:jc w:val="both"/>
              <w:rPr>
                <w:b/>
                <w:sz w:val="27"/>
                <w:szCs w:val="27"/>
              </w:rPr>
            </w:pPr>
            <w:r>
              <w:rPr>
                <w:b/>
                <w:sz w:val="27"/>
                <w:szCs w:val="27"/>
              </w:rPr>
              <w:t>Лот №</w:t>
            </w:r>
          </w:p>
        </w:tc>
        <w:tc>
          <w:tcPr>
            <w:tcW w:w="8223" w:type="dxa"/>
            <w:tcBorders>
              <w:bottom w:val="single" w:sz="4" w:space="0" w:color="000000"/>
            </w:tcBorders>
            <w:shd w:val="clear" w:color="auto" w:fill="auto"/>
            <w:vAlign w:val="bottom"/>
          </w:tcPr>
          <w:p w:rsidR="000E609F" w:rsidRDefault="00E57A3B">
            <w:pPr>
              <w:snapToGrid w:val="0"/>
              <w:jc w:val="both"/>
              <w:rPr>
                <w:b/>
                <w:i/>
                <w:sz w:val="27"/>
                <w:szCs w:val="27"/>
              </w:rPr>
            </w:pPr>
            <w:r>
              <w:rPr>
                <w:b/>
                <w:i/>
                <w:sz w:val="27"/>
                <w:szCs w:val="27"/>
              </w:rPr>
              <w:t>1</w:t>
            </w:r>
          </w:p>
        </w:tc>
      </w:tr>
    </w:tbl>
    <w:p w:rsidR="000E609F" w:rsidRDefault="000E609F">
      <w:pPr>
        <w:jc w:val="both"/>
      </w:pPr>
    </w:p>
    <w:tbl>
      <w:tblPr>
        <w:tblW w:w="0" w:type="auto"/>
        <w:tblInd w:w="28" w:type="dxa"/>
        <w:tblLayout w:type="fixed"/>
        <w:tblCellMar>
          <w:left w:w="28" w:type="dxa"/>
          <w:right w:w="28" w:type="dxa"/>
        </w:tblCellMar>
        <w:tblLook w:val="0000" w:firstRow="0" w:lastRow="0" w:firstColumn="0" w:lastColumn="0" w:noHBand="0" w:noVBand="0"/>
      </w:tblPr>
      <w:tblGrid>
        <w:gridCol w:w="3759"/>
        <w:gridCol w:w="5553"/>
      </w:tblGrid>
      <w:tr w:rsidR="000E609F">
        <w:trPr>
          <w:trHeight w:val="400"/>
        </w:trPr>
        <w:tc>
          <w:tcPr>
            <w:tcW w:w="3759" w:type="dxa"/>
            <w:shd w:val="clear" w:color="auto" w:fill="auto"/>
            <w:vAlign w:val="bottom"/>
          </w:tcPr>
          <w:p w:rsidR="000E609F" w:rsidRDefault="00E57A3B">
            <w:pPr>
              <w:snapToGrid w:val="0"/>
              <w:jc w:val="both"/>
              <w:rPr>
                <w:b/>
                <w:sz w:val="27"/>
                <w:szCs w:val="27"/>
              </w:rPr>
            </w:pPr>
            <w:r>
              <w:rPr>
                <w:b/>
                <w:sz w:val="27"/>
                <w:szCs w:val="27"/>
              </w:rPr>
              <w:t>Дата подписания протокола:</w:t>
            </w:r>
          </w:p>
        </w:tc>
        <w:tc>
          <w:tcPr>
            <w:tcW w:w="5553" w:type="dxa"/>
            <w:tcBorders>
              <w:bottom w:val="single" w:sz="4" w:space="0" w:color="000000"/>
            </w:tcBorders>
            <w:shd w:val="clear" w:color="auto" w:fill="auto"/>
            <w:vAlign w:val="bottom"/>
          </w:tcPr>
          <w:p w:rsidR="000E609F" w:rsidRDefault="00E57A3B">
            <w:pPr>
              <w:snapToGrid w:val="0"/>
              <w:jc w:val="both"/>
              <w:rPr>
                <w:b/>
                <w:i/>
                <w:sz w:val="27"/>
                <w:szCs w:val="27"/>
                <w:lang w:val="en-US"/>
              </w:rPr>
            </w:pPr>
            <w:r>
              <w:rPr>
                <w:b/>
                <w:i/>
                <w:sz w:val="27"/>
                <w:szCs w:val="27"/>
                <w:lang w:val="en-US"/>
              </w:rPr>
              <w:t>«12» февраля 2020 г.</w:t>
            </w:r>
          </w:p>
        </w:tc>
      </w:tr>
    </w:tbl>
    <w:p w:rsidR="000E609F" w:rsidRDefault="000E609F">
      <w:pPr>
        <w:jc w:val="both"/>
      </w:pPr>
    </w:p>
    <w:p w:rsidR="000E609F" w:rsidRPr="008C285C" w:rsidRDefault="00E57A3B">
      <w:pPr>
        <w:jc w:val="both"/>
        <w:rPr>
          <w:b/>
        </w:rPr>
      </w:pPr>
      <w:r w:rsidRPr="008C285C">
        <w:rPr>
          <w:b/>
        </w:rPr>
        <w:t>Настоящий протокол подписан в подтверждение следующего:</w:t>
      </w:r>
    </w:p>
    <w:p w:rsidR="000E609F" w:rsidRPr="008C285C" w:rsidRDefault="000E609F">
      <w:pPr>
        <w:jc w:val="both"/>
        <w:rPr>
          <w:b/>
        </w:rPr>
      </w:pPr>
    </w:p>
    <w:p w:rsidR="009478A4" w:rsidRDefault="00E57A3B">
      <w:pPr>
        <w:pStyle w:val="ConsNonformat"/>
        <w:widowControl/>
        <w:jc w:val="both"/>
        <w:rPr>
          <w:rFonts w:ascii="Times New Roman" w:hAnsi="Times New Roman"/>
          <w:sz w:val="24"/>
          <w:szCs w:val="24"/>
        </w:rPr>
      </w:pPr>
      <w:r w:rsidRPr="008C285C">
        <w:rPr>
          <w:rFonts w:ascii="Times New Roman" w:hAnsi="Times New Roman"/>
          <w:sz w:val="24"/>
          <w:szCs w:val="24"/>
        </w:rPr>
        <w:t xml:space="preserve">В соответствии с извещением, опубликованным </w:t>
      </w:r>
      <w:r w:rsidR="009478A4" w:rsidRPr="008B7462">
        <w:rPr>
          <w:rFonts w:ascii="Times New Roman" w:hAnsi="Times New Roman"/>
          <w:sz w:val="24"/>
          <w:szCs w:val="24"/>
        </w:rPr>
        <w:t>в газете «Рязанские ведомости» от «22» января 2020 г., сообщением №4610326</w:t>
      </w:r>
      <w:r w:rsidR="009478A4" w:rsidRPr="008B7462">
        <w:rPr>
          <w:sz w:val="24"/>
          <w:szCs w:val="24"/>
        </w:rPr>
        <w:t xml:space="preserve">, </w:t>
      </w:r>
      <w:r w:rsidR="009478A4" w:rsidRPr="008B7462">
        <w:rPr>
          <w:rFonts w:ascii="Times New Roman" w:hAnsi="Times New Roman"/>
          <w:sz w:val="24"/>
          <w:szCs w:val="24"/>
        </w:rPr>
        <w:t>размещенным на ЕФРСБ «22» января  2020 г.</w:t>
      </w:r>
      <w:r w:rsidR="0075355E">
        <w:rPr>
          <w:rFonts w:ascii="Times New Roman" w:hAnsi="Times New Roman"/>
          <w:sz w:val="24"/>
          <w:szCs w:val="24"/>
        </w:rPr>
        <w:t>,</w:t>
      </w:r>
      <w:r w:rsidR="0075355E" w:rsidRPr="0075355E">
        <w:rPr>
          <w:rFonts w:ascii="Times New Roman" w:hAnsi="Times New Roman"/>
          <w:sz w:val="24"/>
          <w:szCs w:val="24"/>
        </w:rPr>
        <w:t xml:space="preserve"> </w:t>
      </w:r>
      <w:r w:rsidR="0075355E" w:rsidRPr="008C285C">
        <w:rPr>
          <w:rFonts w:ascii="Times New Roman" w:hAnsi="Times New Roman"/>
          <w:sz w:val="24"/>
          <w:szCs w:val="24"/>
        </w:rPr>
        <w:t>были объявлены торги на следующих условиях:</w:t>
      </w:r>
    </w:p>
    <w:p w:rsidR="009478A4" w:rsidRPr="008B7462" w:rsidRDefault="009478A4" w:rsidP="009478A4">
      <w:pPr>
        <w:jc w:val="both"/>
      </w:pPr>
    </w:p>
    <w:p w:rsidR="009478A4" w:rsidRPr="004F70D1" w:rsidRDefault="009478A4" w:rsidP="009478A4">
      <w:pPr>
        <w:jc w:val="both"/>
        <w:rPr>
          <w:b/>
          <w:i/>
        </w:rPr>
      </w:pPr>
      <w:r w:rsidRPr="004F70D1">
        <w:rPr>
          <w:u w:val="single"/>
        </w:rPr>
        <w:t>Организатор торгов:</w:t>
      </w:r>
      <w:r w:rsidRPr="004F70D1">
        <w:rPr>
          <w:i/>
        </w:rPr>
        <w:t xml:space="preserve"> </w:t>
      </w:r>
      <w:r w:rsidRPr="004F70D1">
        <w:rPr>
          <w:b/>
          <w:i/>
        </w:rPr>
        <w:t xml:space="preserve">Общество с ограниченной ответственностью </w:t>
      </w:r>
      <w:r>
        <w:rPr>
          <w:b/>
          <w:i/>
        </w:rPr>
        <w:t>«</w:t>
      </w:r>
      <w:r w:rsidRPr="004F70D1">
        <w:rPr>
          <w:b/>
          <w:i/>
        </w:rPr>
        <w:t>Медиа-Консалтинг</w:t>
      </w:r>
      <w:r>
        <w:rPr>
          <w:b/>
          <w:i/>
        </w:rPr>
        <w:t>»</w:t>
      </w:r>
      <w:r w:rsidRPr="004F70D1">
        <w:rPr>
          <w:b/>
          <w:i/>
        </w:rPr>
        <w:t xml:space="preserve"> (ИНН 6230061520, ОГРН 1086230001252, 390000, г. Рязань, ул. Право-Лыбедская, д. 40, помещение Н35, </w:t>
      </w:r>
      <w:hyperlink r:id="rId7" w:history="1">
        <w:r w:rsidRPr="004F70D1">
          <w:rPr>
            <w:b/>
            <w:i/>
          </w:rPr>
          <w:t>mediak@bk.ru</w:t>
        </w:r>
      </w:hyperlink>
      <w:r w:rsidRPr="004F70D1">
        <w:rPr>
          <w:b/>
          <w:i/>
        </w:rPr>
        <w:t>, тел./ф. (4912)958268)</w:t>
      </w:r>
    </w:p>
    <w:p w:rsidR="009478A4" w:rsidRPr="004F70D1" w:rsidRDefault="009478A4" w:rsidP="009478A4">
      <w:pPr>
        <w:jc w:val="both"/>
      </w:pPr>
    </w:p>
    <w:p w:rsidR="009478A4" w:rsidRPr="004F70D1" w:rsidRDefault="009478A4" w:rsidP="009478A4">
      <w:pPr>
        <w:jc w:val="both"/>
        <w:rPr>
          <w:i/>
        </w:rPr>
      </w:pPr>
      <w:r w:rsidRPr="004F70D1">
        <w:rPr>
          <w:u w:val="single"/>
        </w:rPr>
        <w:t>Собственник продаваемых вещей (предмета торгов):</w:t>
      </w:r>
      <w:r w:rsidRPr="004F70D1">
        <w:rPr>
          <w:i/>
        </w:rPr>
        <w:t xml:space="preserve">  </w:t>
      </w:r>
      <w:r w:rsidRPr="004F70D1">
        <w:rPr>
          <w:b/>
          <w:i/>
        </w:rPr>
        <w:t xml:space="preserve">Общество с ограниченной ответственностью </w:t>
      </w:r>
      <w:r>
        <w:rPr>
          <w:b/>
          <w:i/>
        </w:rPr>
        <w:t>«</w:t>
      </w:r>
      <w:r w:rsidRPr="004F70D1">
        <w:rPr>
          <w:b/>
          <w:i/>
        </w:rPr>
        <w:t>Стандарт-С</w:t>
      </w:r>
      <w:r>
        <w:rPr>
          <w:b/>
          <w:i/>
        </w:rPr>
        <w:t>»</w:t>
      </w:r>
      <w:r w:rsidRPr="004F70D1">
        <w:rPr>
          <w:i/>
        </w:rPr>
        <w:t xml:space="preserve"> (</w:t>
      </w:r>
      <w:r w:rsidRPr="004F70D1">
        <w:rPr>
          <w:b/>
          <w:i/>
        </w:rPr>
        <w:t>ИНН 6234002501, ОГРН 1046209001190, 390000, г. Рязань, ул. Солнечная, д. 5)</w:t>
      </w:r>
    </w:p>
    <w:p w:rsidR="009478A4" w:rsidRPr="008B7462" w:rsidRDefault="009478A4" w:rsidP="009478A4">
      <w:pPr>
        <w:rPr>
          <w:u w:val="single"/>
        </w:rPr>
      </w:pPr>
    </w:p>
    <w:p w:rsidR="009478A4" w:rsidRPr="008B7462" w:rsidRDefault="009478A4" w:rsidP="0075355E">
      <w:pPr>
        <w:jc w:val="both"/>
      </w:pPr>
      <w:r w:rsidRPr="008B7462">
        <w:rPr>
          <w:u w:val="single"/>
        </w:rPr>
        <w:t>Наименование арбитражного суда, рассматривающего дело о несостоятельности (банкротстве):</w:t>
      </w:r>
      <w:r w:rsidRPr="008B7462">
        <w:rPr>
          <w:i/>
        </w:rPr>
        <w:t xml:space="preserve">  </w:t>
      </w:r>
      <w:r w:rsidRPr="008B7462">
        <w:rPr>
          <w:b/>
          <w:i/>
        </w:rPr>
        <w:t>Арбитражный суд Рязанской области</w:t>
      </w:r>
      <w:r w:rsidRPr="008B7462">
        <w:t xml:space="preserve"> </w:t>
      </w:r>
    </w:p>
    <w:p w:rsidR="009478A4" w:rsidRPr="008B7462" w:rsidRDefault="009478A4" w:rsidP="009478A4">
      <w:pPr>
        <w:rPr>
          <w:u w:val="single"/>
        </w:rPr>
      </w:pPr>
    </w:p>
    <w:p w:rsidR="009478A4" w:rsidRPr="008B7462" w:rsidRDefault="009478A4" w:rsidP="009478A4">
      <w:pPr>
        <w:rPr>
          <w:b/>
          <w:i/>
        </w:rPr>
      </w:pPr>
      <w:r w:rsidRPr="008B7462">
        <w:rPr>
          <w:u w:val="single"/>
        </w:rPr>
        <w:t>№ дела о банкротстве:</w:t>
      </w:r>
      <w:r w:rsidRPr="008B7462">
        <w:t xml:space="preserve"> </w:t>
      </w:r>
      <w:r w:rsidRPr="008B7462">
        <w:rPr>
          <w:b/>
          <w:i/>
        </w:rPr>
        <w:t>А54-1348/2016</w:t>
      </w:r>
    </w:p>
    <w:p w:rsidR="009478A4" w:rsidRPr="008B7462" w:rsidRDefault="009478A4" w:rsidP="009478A4">
      <w:pPr>
        <w:rPr>
          <w:i/>
        </w:rPr>
      </w:pPr>
    </w:p>
    <w:p w:rsidR="009478A4" w:rsidRPr="00DF1749" w:rsidRDefault="009478A4" w:rsidP="009478A4">
      <w:pPr>
        <w:jc w:val="both"/>
        <w:rPr>
          <w:b/>
          <w:i/>
        </w:rPr>
      </w:pPr>
      <w:r w:rsidRPr="00DF1749">
        <w:rPr>
          <w:u w:val="single"/>
        </w:rPr>
        <w:t>Конкурсный управляющий должника:</w:t>
      </w:r>
      <w:r w:rsidRPr="00DF1749">
        <w:t xml:space="preserve"> </w:t>
      </w:r>
      <w:r w:rsidRPr="00DF1749">
        <w:rPr>
          <w:b/>
          <w:i/>
        </w:rPr>
        <w:t>Гудкова Оксана Евгеньевна, действующий на основании решения Арбитражного суда Рязанской обл. от  14.10.16 г. по делу №А54-1348/2016</w:t>
      </w:r>
    </w:p>
    <w:p w:rsidR="009478A4" w:rsidRPr="008B7462" w:rsidRDefault="009478A4" w:rsidP="009478A4">
      <w:pPr>
        <w:rPr>
          <w:sz w:val="16"/>
          <w:szCs w:val="16"/>
        </w:rPr>
      </w:pPr>
    </w:p>
    <w:p w:rsidR="009478A4" w:rsidRPr="008B7462" w:rsidRDefault="009478A4" w:rsidP="009478A4">
      <w:pPr>
        <w:jc w:val="both"/>
        <w:rPr>
          <w:b/>
          <w:bCs/>
          <w:i/>
          <w:iCs/>
        </w:rPr>
      </w:pPr>
      <w:r w:rsidRPr="008B7462">
        <w:rPr>
          <w:u w:val="single"/>
        </w:rPr>
        <w:t>Форма торгов:</w:t>
      </w:r>
      <w:r w:rsidRPr="008B7462">
        <w:rPr>
          <w:i/>
        </w:rPr>
        <w:t xml:space="preserve"> </w:t>
      </w:r>
      <w:r w:rsidRPr="008B7462">
        <w:rPr>
          <w:b/>
          <w:bCs/>
          <w:i/>
          <w:iCs/>
        </w:rPr>
        <w:t>публичное предложение</w:t>
      </w:r>
    </w:p>
    <w:p w:rsidR="009478A4" w:rsidRPr="008B7462" w:rsidRDefault="009478A4" w:rsidP="009478A4">
      <w:pPr>
        <w:jc w:val="both"/>
        <w:rPr>
          <w:sz w:val="16"/>
          <w:szCs w:val="16"/>
        </w:rPr>
      </w:pPr>
    </w:p>
    <w:p w:rsidR="009478A4" w:rsidRDefault="009478A4" w:rsidP="009478A4">
      <w:pPr>
        <w:jc w:val="both"/>
      </w:pPr>
      <w:r>
        <w:t>Заявки на участие в торгах представлялись на Площадке с 11.00 час. московского времени 27.01.20 г. по 11.00 час. московского времени 03.03.20 г. График формирования цены по лоту  размещен на Площадке.</w:t>
      </w:r>
    </w:p>
    <w:p w:rsidR="009478A4" w:rsidRPr="008B7462" w:rsidRDefault="009478A4" w:rsidP="009478A4">
      <w:pPr>
        <w:jc w:val="both"/>
        <w:rPr>
          <w:b/>
          <w:i/>
          <w:sz w:val="16"/>
          <w:szCs w:val="16"/>
        </w:rPr>
      </w:pPr>
    </w:p>
    <w:p w:rsidR="009478A4" w:rsidRPr="008B7462" w:rsidRDefault="009478A4" w:rsidP="009478A4">
      <w:pPr>
        <w:jc w:val="both"/>
        <w:rPr>
          <w:b/>
          <w:i/>
          <w:iCs/>
        </w:rPr>
      </w:pPr>
      <w:r w:rsidRPr="008B7462">
        <w:rPr>
          <w:u w:val="single"/>
        </w:rPr>
        <w:t>Период проведения торгов:</w:t>
      </w:r>
      <w:r w:rsidRPr="008B7462">
        <w:t xml:space="preserve"> </w:t>
      </w:r>
      <w:r w:rsidRPr="008B7462">
        <w:rPr>
          <w:b/>
          <w:i/>
          <w:iCs/>
        </w:rPr>
        <w:t>11.02.2020 11:00 - 12.02.2020 10:59</w:t>
      </w:r>
    </w:p>
    <w:p w:rsidR="000E609F" w:rsidRPr="008C285C" w:rsidRDefault="000E609F">
      <w:pPr>
        <w:jc w:val="both"/>
        <w:rPr>
          <w:b/>
          <w:i/>
        </w:rPr>
      </w:pPr>
    </w:p>
    <w:p w:rsidR="002710BD" w:rsidRDefault="00E57A3B">
      <w:pPr>
        <w:jc w:val="both"/>
        <w:rPr>
          <w:b/>
          <w:i/>
          <w:iCs/>
        </w:rPr>
      </w:pPr>
      <w:r w:rsidRPr="008C285C">
        <w:rPr>
          <w:u w:val="single"/>
        </w:rPr>
        <w:t>Порядок и критерии определения победителя торгов:</w:t>
      </w:r>
      <w:r w:rsidRPr="008C285C">
        <w:t xml:space="preserve"> </w:t>
      </w:r>
      <w:r w:rsidRPr="008C285C">
        <w:rPr>
          <w:b/>
          <w:i/>
          <w:iCs/>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rsidR="002710BD" w:rsidRDefault="00E57A3B">
      <w:pPr>
        <w:jc w:val="both"/>
        <w:rPr>
          <w:b/>
          <w:i/>
          <w:iCs/>
        </w:rPr>
      </w:pPr>
      <w:r w:rsidRPr="008C285C">
        <w:rPr>
          <w:b/>
          <w:i/>
          <w:iCs/>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rsidR="002710BD" w:rsidRDefault="00E57A3B">
      <w:pPr>
        <w:jc w:val="both"/>
        <w:rPr>
          <w:b/>
          <w:i/>
          <w:iCs/>
        </w:rPr>
      </w:pPr>
      <w:r w:rsidRPr="008C285C">
        <w:rPr>
          <w:b/>
          <w:i/>
          <w:iCs/>
        </w:rPr>
        <w:lastRenderedPageBreak/>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0E609F" w:rsidRPr="008C285C" w:rsidRDefault="00E57A3B">
      <w:pPr>
        <w:jc w:val="both"/>
        <w:rPr>
          <w:b/>
          <w:i/>
          <w:iCs/>
        </w:rPr>
      </w:pPr>
      <w:r w:rsidRPr="008C285C">
        <w:rPr>
          <w:b/>
          <w:i/>
          <w:iCs/>
        </w:rPr>
        <w:t>Подведение итогов и определение победителя торгов при наличии поданных заявок производится не позднее первого рабочего дня, следующего за последним днем периода действия цены продажи имущества, установленного для соответствующего периода проведения торгов, оформляется протоколом о результатах торгов, имеющим силу договора</w:t>
      </w:r>
      <w:r w:rsidR="002710BD">
        <w:rPr>
          <w:b/>
          <w:i/>
          <w:iCs/>
        </w:rPr>
        <w:t>.</w:t>
      </w:r>
    </w:p>
    <w:p w:rsidR="000E609F" w:rsidRPr="008C285C" w:rsidRDefault="000E609F">
      <w:pPr>
        <w:jc w:val="both"/>
      </w:pPr>
    </w:p>
    <w:p w:rsidR="000E609F" w:rsidRPr="008C285C" w:rsidRDefault="00E57A3B">
      <w:pPr>
        <w:jc w:val="both"/>
        <w:rPr>
          <w:b/>
          <w:i/>
        </w:rPr>
      </w:pPr>
      <w:r w:rsidRPr="008C285C">
        <w:rPr>
          <w:u w:val="single"/>
        </w:rPr>
        <w:t>Место подведения итогов торгов:</w:t>
      </w:r>
      <w:r w:rsidRPr="008C285C">
        <w:rPr>
          <w:i/>
        </w:rPr>
        <w:t xml:space="preserve"> </w:t>
      </w:r>
      <w:r w:rsidRPr="008C285C">
        <w:rPr>
          <w:b/>
          <w:i/>
        </w:rPr>
        <w:t>Подведение итогов и определение победителя торгов при наличии поданных заявок производится на Электронной площадке  не позднее первого рабочего дня, следующего за последним днем периода действия цены продажи имущества, установленного для соответствующего периода проведения торгов, оформляется протоколом о результатах торгов, имеющим силу договора.</w:t>
      </w:r>
    </w:p>
    <w:p w:rsidR="000E609F" w:rsidRPr="008C285C" w:rsidRDefault="000E609F">
      <w:pPr>
        <w:jc w:val="both"/>
      </w:pPr>
    </w:p>
    <w:p w:rsidR="000E609F" w:rsidRPr="008C285C" w:rsidRDefault="00E57A3B">
      <w:pPr>
        <w:jc w:val="both"/>
        <w:rPr>
          <w:b/>
        </w:rPr>
      </w:pPr>
      <w:r w:rsidRPr="008C285C">
        <w:t xml:space="preserve">По </w:t>
      </w:r>
      <w:r w:rsidRPr="008C285C">
        <w:rPr>
          <w:b/>
        </w:rPr>
        <w:t>лоту №</w:t>
      </w:r>
      <w:r w:rsidRPr="008C285C">
        <w:rPr>
          <w:b/>
          <w:i/>
        </w:rPr>
        <w:t>1</w:t>
      </w:r>
      <w:r w:rsidRPr="008C285C">
        <w:rPr>
          <w:b/>
        </w:rPr>
        <w:t>.</w:t>
      </w:r>
    </w:p>
    <w:p w:rsidR="000E609F" w:rsidRPr="008C285C" w:rsidRDefault="00E57A3B">
      <w:pPr>
        <w:jc w:val="both"/>
        <w:rPr>
          <w:b/>
          <w:i/>
        </w:rPr>
      </w:pPr>
      <w:r w:rsidRPr="008C285C">
        <w:t xml:space="preserve">Предмет торгов: </w:t>
      </w:r>
      <w:r w:rsidRPr="008C285C">
        <w:rPr>
          <w:b/>
          <w:i/>
        </w:rPr>
        <w:t>недвижимое имущество</w:t>
      </w:r>
    </w:p>
    <w:p w:rsidR="008C285C" w:rsidRDefault="00E57A3B">
      <w:pPr>
        <w:rPr>
          <w:b/>
          <w:i/>
        </w:rPr>
      </w:pPr>
      <w:r w:rsidRPr="008C285C">
        <w:rPr>
          <w:b/>
          <w:i/>
        </w:rPr>
        <w:t xml:space="preserve">Лот №1 в составе: </w:t>
      </w:r>
    </w:p>
    <w:p w:rsidR="008C285C" w:rsidRDefault="00E57A3B" w:rsidP="0075355E">
      <w:pPr>
        <w:jc w:val="both"/>
        <w:rPr>
          <w:b/>
          <w:i/>
        </w:rPr>
      </w:pPr>
      <w:r w:rsidRPr="008C285C">
        <w:rPr>
          <w:b/>
          <w:i/>
        </w:rPr>
        <w:t xml:space="preserve">Нежилое здание, кадастровый номер 62:29:0080015:385, назначение: нежилое здание, площадь 23,5 м2, адрес объекта: Рязанская область, г. Рязань, ул. Солнечная, в районе зданий №5 и №7. </w:t>
      </w:r>
    </w:p>
    <w:p w:rsidR="000E609F" w:rsidRPr="008C285C" w:rsidRDefault="00E57A3B" w:rsidP="0075355E">
      <w:pPr>
        <w:jc w:val="both"/>
        <w:rPr>
          <w:b/>
          <w:i/>
        </w:rPr>
      </w:pPr>
      <w:r w:rsidRPr="008C285C">
        <w:rPr>
          <w:b/>
          <w:i/>
        </w:rPr>
        <w:t>Земельный участок, кадастровый номер 62:29:0080015:319, категория земель: земли населенных пунктов, вид разрешенного использования: для строительства канализационной системы, площадь 3623 м2, адрес объекта: Ряз</w:t>
      </w:r>
      <w:r w:rsidR="0075355E">
        <w:rPr>
          <w:b/>
          <w:i/>
        </w:rPr>
        <w:t>анская область, г. </w:t>
      </w:r>
      <w:r w:rsidRPr="008C285C">
        <w:rPr>
          <w:b/>
          <w:i/>
        </w:rPr>
        <w:t>Рязань, ул. Солнечная (в районе зданий №5 и №7) (Советский район).</w:t>
      </w:r>
    </w:p>
    <w:p w:rsidR="000E609F" w:rsidRPr="008C285C" w:rsidRDefault="000E609F">
      <w:pPr>
        <w:jc w:val="both"/>
      </w:pPr>
    </w:p>
    <w:p w:rsidR="000E609F" w:rsidRPr="008C285C" w:rsidRDefault="00E57A3B">
      <w:pPr>
        <w:jc w:val="both"/>
      </w:pPr>
      <w:r w:rsidRPr="008C285C">
        <w:t xml:space="preserve">В соответствии с протоколом о допуске к участию в открытых торгах № </w:t>
      </w:r>
      <w:r w:rsidRPr="008C285C">
        <w:rPr>
          <w:b/>
          <w:i/>
        </w:rPr>
        <w:t>3615-ОТПП/1</w:t>
      </w:r>
      <w:r w:rsidRPr="008C285C">
        <w:t xml:space="preserve"> от </w:t>
      </w:r>
      <w:r w:rsidRPr="008C285C">
        <w:rPr>
          <w:b/>
          <w:i/>
        </w:rPr>
        <w:t>«12» февраля 2020 г.</w:t>
      </w:r>
      <w:r w:rsidRPr="008C285C">
        <w:rPr>
          <w:i/>
        </w:rPr>
        <w:t xml:space="preserve"> </w:t>
      </w:r>
      <w:r w:rsidRPr="008C285C">
        <w:t>участником торгов является следующее лицо (далее – Участник торгов):</w:t>
      </w:r>
    </w:p>
    <w:p w:rsidR="000E609F" w:rsidRPr="008C285C" w:rsidRDefault="00E57A3B" w:rsidP="0075355E">
      <w:pPr>
        <w:numPr>
          <w:ilvl w:val="0"/>
          <w:numId w:val="2"/>
        </w:numPr>
        <w:tabs>
          <w:tab w:val="clear" w:pos="900"/>
          <w:tab w:val="num" w:pos="420"/>
        </w:tabs>
        <w:ind w:left="420" w:hanging="420"/>
        <w:jc w:val="both"/>
        <w:rPr>
          <w:i/>
        </w:rPr>
      </w:pPr>
      <w:r w:rsidRPr="008C285C">
        <w:rPr>
          <w:b/>
          <w:i/>
        </w:rPr>
        <w:t xml:space="preserve">Губин Виктор Игоревич </w:t>
      </w:r>
      <w:r w:rsidRPr="008C285C">
        <w:rPr>
          <w:i/>
        </w:rPr>
        <w:t>(413090 Саратовская обл. г. Маркс 10-я лини</w:t>
      </w:r>
      <w:r w:rsidR="008C285C">
        <w:rPr>
          <w:i/>
        </w:rPr>
        <w:t>я д.35 кв.27; ИНН: 644305908935</w:t>
      </w:r>
      <w:r w:rsidRPr="008C285C">
        <w:rPr>
          <w:i/>
        </w:rPr>
        <w:t xml:space="preserve">)  - </w:t>
      </w:r>
      <w:r w:rsidRPr="008C285C">
        <w:t>Заявка  принята: дата</w:t>
      </w:r>
      <w:r w:rsidRPr="008C285C">
        <w:rPr>
          <w:i/>
        </w:rPr>
        <w:t xml:space="preserve"> </w:t>
      </w:r>
      <w:r w:rsidRPr="008C285C">
        <w:rPr>
          <w:b/>
          <w:i/>
        </w:rPr>
        <w:t>«12» февраля 2020 г.</w:t>
      </w:r>
      <w:r w:rsidRPr="008C285C">
        <w:rPr>
          <w:i/>
        </w:rPr>
        <w:t xml:space="preserve">, </w:t>
      </w:r>
      <w:r w:rsidRPr="008C285C">
        <w:t>время</w:t>
      </w:r>
      <w:r w:rsidRPr="008C285C">
        <w:rPr>
          <w:i/>
        </w:rPr>
        <w:t xml:space="preserve">: </w:t>
      </w:r>
      <w:r w:rsidRPr="008C285C">
        <w:rPr>
          <w:b/>
          <w:i/>
        </w:rPr>
        <w:t>10:49:30.975</w:t>
      </w:r>
      <w:r w:rsidRPr="008C285C">
        <w:rPr>
          <w:i/>
        </w:rPr>
        <w:t>;</w:t>
      </w:r>
    </w:p>
    <w:p w:rsidR="000E609F" w:rsidRPr="008C285C" w:rsidRDefault="00E57A3B">
      <w:pPr>
        <w:suppressAutoHyphens w:val="0"/>
        <w:autoSpaceDE w:val="0"/>
        <w:ind w:firstLine="540"/>
        <w:jc w:val="both"/>
      </w:pPr>
      <w:r w:rsidRPr="008C285C">
        <w:t xml:space="preserve">Победителем торгов по продаже имущества должника посредством публичного предложения признается участник торгов </w:t>
      </w:r>
      <w:r w:rsidRPr="008C285C">
        <w:rPr>
          <w:b/>
          <w:i/>
        </w:rPr>
        <w:t>Губин Виктор Игоревич</w:t>
      </w:r>
      <w:r w:rsidRPr="008C285C">
        <w:t xml:space="preserve">, который, при отсутствии предложений других участников торгов, представил в установленный срок заявку на участие в торгах, содержащую предложение о цене имущества должника в размере </w:t>
      </w:r>
      <w:r w:rsidRPr="008C285C">
        <w:rPr>
          <w:b/>
          <w:i/>
        </w:rPr>
        <w:t>244 444,00</w:t>
      </w:r>
      <w:r w:rsidRPr="008C285C">
        <w:t xml:space="preserve"> рублей </w:t>
      </w:r>
      <w:r w:rsidRPr="008C285C">
        <w:rPr>
          <w:rFonts w:eastAsia="SimSun"/>
        </w:rPr>
        <w:t>(НДС не облагается)</w:t>
      </w:r>
      <w:r w:rsidRPr="008C285C">
        <w:t>, которая не ниже начальной цены продажи имущества должника, установленной для определенного периода проведения торгов.</w:t>
      </w:r>
    </w:p>
    <w:p w:rsidR="000E609F" w:rsidRPr="008C285C" w:rsidRDefault="00E57A3B">
      <w:pPr>
        <w:ind w:firstLine="540"/>
        <w:jc w:val="both"/>
      </w:pPr>
      <w:r w:rsidRPr="008C285C">
        <w:rPr>
          <w:b/>
          <w:i/>
        </w:rPr>
        <w:t>Губин Виктор Игоревич</w:t>
      </w:r>
      <w:r w:rsidRPr="008C285C">
        <w:rPr>
          <w:i/>
        </w:rPr>
        <w:t xml:space="preserve"> </w:t>
      </w:r>
      <w:r w:rsidRPr="008C285C">
        <w:t>обязуется в течение 5 дней с даты получения предложения заключить договор купли-продажи имущества, подписать договор купли-продажи имущества, составляющего Лот.</w:t>
      </w:r>
    </w:p>
    <w:p w:rsidR="000E609F" w:rsidRPr="008C285C" w:rsidRDefault="00E57A3B">
      <w:pPr>
        <w:ind w:firstLine="540"/>
        <w:jc w:val="both"/>
        <w:rPr>
          <w:b/>
          <w:i/>
        </w:rPr>
      </w:pPr>
      <w:r w:rsidRPr="008C285C">
        <w:t xml:space="preserve">Сроки платежей, реквизиты счетов, на которые вносятся платежи: </w:t>
      </w:r>
      <w:r w:rsidRPr="008C285C">
        <w:rPr>
          <w:b/>
          <w:i/>
        </w:rPr>
        <w:t>Оплата имущества должна быть осуществлена победителем торгов в течение 30 дней со дня подписания договора купли-продажи за вычетом внесенного ранее задатка  по реквизитам ООО</w:t>
      </w:r>
      <w:r w:rsidR="008C285C">
        <w:rPr>
          <w:b/>
          <w:i/>
        </w:rPr>
        <w:t> </w:t>
      </w:r>
      <w:r w:rsidRPr="008C285C">
        <w:rPr>
          <w:b/>
          <w:i/>
        </w:rPr>
        <w:t>«Стандарт-С» ИНН  6234002501, КПП 623401001, р/с №40702810758000001828 в Рязанском РФ ОАО «Россельхозбанк», БИК 046126793, к/с 30101810900000000793.</w:t>
      </w:r>
    </w:p>
    <w:p w:rsidR="000E609F" w:rsidRPr="008C285C" w:rsidRDefault="000E609F">
      <w:pPr>
        <w:jc w:val="both"/>
      </w:pPr>
    </w:p>
    <w:p w:rsidR="000E609F" w:rsidRDefault="000E609F">
      <w:pPr>
        <w:jc w:val="both"/>
        <w:rPr>
          <w:i/>
        </w:rPr>
      </w:pPr>
    </w:p>
    <w:p w:rsidR="0075355E" w:rsidRDefault="0075355E">
      <w:pPr>
        <w:jc w:val="both"/>
        <w:rPr>
          <w:i/>
        </w:rPr>
      </w:pPr>
    </w:p>
    <w:p w:rsidR="000E609F" w:rsidRPr="008C285C" w:rsidRDefault="00E57A3B">
      <w:pPr>
        <w:jc w:val="both"/>
      </w:pPr>
      <w:r w:rsidRPr="008C285C">
        <w:t xml:space="preserve">Организатор торгов </w:t>
      </w:r>
    </w:p>
    <w:p w:rsidR="000E609F" w:rsidRPr="0075355E" w:rsidRDefault="000E609F">
      <w:pPr>
        <w:jc w:val="both"/>
        <w:rPr>
          <w:sz w:val="16"/>
          <w:szCs w:val="16"/>
        </w:rPr>
      </w:pPr>
    </w:p>
    <w:p w:rsidR="000E609F" w:rsidRPr="008C285C" w:rsidRDefault="00E57A3B">
      <w:pPr>
        <w:jc w:val="both"/>
      </w:pPr>
      <w:r w:rsidRPr="008C285C">
        <w:t>(</w:t>
      </w:r>
      <w:r w:rsidRPr="008C285C">
        <w:rPr>
          <w:b/>
          <w:i/>
        </w:rPr>
        <w:t>Общество с ограниченной ответственностью "Медиа-Консалтинг"</w:t>
      </w:r>
      <w:r w:rsidRPr="008C285C">
        <w:rPr>
          <w:i/>
        </w:rPr>
        <w:t>)</w:t>
      </w:r>
      <w:r w:rsidRPr="008C285C">
        <w:t xml:space="preserve"> </w:t>
      </w:r>
    </w:p>
    <w:p w:rsidR="000E609F" w:rsidRPr="008C285C" w:rsidRDefault="000E609F">
      <w:pPr>
        <w:jc w:val="both"/>
      </w:pPr>
    </w:p>
    <w:p w:rsidR="00E57A3B" w:rsidRPr="008C285C" w:rsidRDefault="00E57A3B" w:rsidP="0075355E">
      <w:pPr>
        <w:ind w:left="708"/>
        <w:jc w:val="right"/>
      </w:pPr>
      <w:r w:rsidRPr="008C285C">
        <w:t>_______________</w:t>
      </w:r>
      <w:r w:rsidRPr="008C285C">
        <w:rPr>
          <w:b/>
          <w:i/>
        </w:rPr>
        <w:t xml:space="preserve"> ООО «Медиа-Консалтинг»</w:t>
      </w:r>
    </w:p>
    <w:sectPr w:rsidR="00E57A3B" w:rsidRPr="008C285C" w:rsidSect="0075355E">
      <w:pgSz w:w="11906" w:h="16838"/>
      <w:pgMar w:top="643" w:right="566" w:bottom="568" w:left="1190" w:header="1134" w:footer="2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6CE" w:rsidRDefault="001626CE" w:rsidP="00AB35A2">
      <w:r>
        <w:separator/>
      </w:r>
    </w:p>
  </w:endnote>
  <w:endnote w:type="continuationSeparator" w:id="0">
    <w:p w:rsidR="001626CE" w:rsidRDefault="001626CE" w:rsidP="00AB3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DejaVu Sans">
    <w:charset w:val="CC"/>
    <w:family w:val="swiss"/>
    <w:pitch w:val="variable"/>
  </w:font>
  <w:font w:name="OpenSymbol">
    <w:altName w:val="Arial Unicode MS"/>
    <w:charset w:val="CC"/>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Microsoft YaHei">
    <w:panose1 w:val="020B0503020204020204"/>
    <w:charset w:val="CC"/>
    <w:family w:val="auto"/>
    <w:pitch w:val="variable"/>
  </w:font>
  <w:font w:name="Mangal">
    <w:panose1 w:val="00000400000000000000"/>
    <w:charset w:val="00"/>
    <w:family w:val="auto"/>
    <w:pitch w:val="variable"/>
    <w:sig w:usb0="00008003" w:usb1="00000000" w:usb2="00000000" w:usb3="00000000" w:csb0="00000001" w:csb1="00000000"/>
  </w:font>
  <w:font w:name="Liberation Sans">
    <w:altName w:val="Arial"/>
    <w:charset w:val="CC"/>
    <w:family w:val="swiss"/>
    <w:pitch w:val="variable"/>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6CE" w:rsidRDefault="001626CE" w:rsidP="00AB35A2">
      <w:r>
        <w:separator/>
      </w:r>
    </w:p>
  </w:footnote>
  <w:footnote w:type="continuationSeparator" w:id="0">
    <w:p w:rsidR="001626CE" w:rsidRDefault="001626CE" w:rsidP="00AB3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900"/>
        </w:tabs>
        <w:ind w:left="900" w:hanging="360"/>
      </w:pPr>
      <w:rPr>
        <w:rFonts w:ascii="Symbol" w:hAnsi="Symbol"/>
        <w:color w:val="00000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85C"/>
    <w:rsid w:val="0006436D"/>
    <w:rsid w:val="000E609F"/>
    <w:rsid w:val="001626CE"/>
    <w:rsid w:val="002710BD"/>
    <w:rsid w:val="0075355E"/>
    <w:rsid w:val="008C285C"/>
    <w:rsid w:val="009478A4"/>
    <w:rsid w:val="00E57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E5316B11-5002-4F72-A348-1ACEA107F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paragraph" w:styleId="7">
    <w:name w:val="heading 7"/>
    <w:basedOn w:val="a"/>
    <w:next w:val="a"/>
    <w:qFormat/>
    <w:pPr>
      <w:keepNext/>
      <w:numPr>
        <w:ilvl w:val="6"/>
        <w:numId w:val="1"/>
      </w:numPr>
      <w:jc w:val="center"/>
      <w:outlineLvl w:val="6"/>
    </w:pPr>
    <w:rPr>
      <w:szCs w:val="20"/>
    </w:rPr>
  </w:style>
  <w:style w:type="paragraph" w:styleId="8">
    <w:name w:val="heading 8"/>
    <w:basedOn w:val="a"/>
    <w:next w:val="a"/>
    <w:qFormat/>
    <w:pPr>
      <w:keepNext/>
      <w:numPr>
        <w:ilvl w:val="7"/>
        <w:numId w:val="1"/>
      </w:numPr>
      <w:jc w:val="center"/>
      <w:outlineLvl w:val="7"/>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Symbol" w:hAnsi="Symbol"/>
      <w:color w:val="000000"/>
    </w:rPr>
  </w:style>
  <w:style w:type="character" w:customStyle="1" w:styleId="WW8Num3z0">
    <w:name w:val="WW8Num3z0"/>
    <w:rPr>
      <w:rFonts w:ascii="DejaVu Sans" w:hAnsi="DejaVu Sans" w:cs="OpenSymbol"/>
    </w:rPr>
  </w:style>
  <w:style w:type="character" w:customStyle="1" w:styleId="1">
    <w:name w:val="Основной шрифт абзаца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4z0">
    <w:name w:val="WW8Num4z0"/>
    <w:rPr>
      <w:i w:val="0"/>
    </w:rPr>
  </w:style>
  <w:style w:type="character" w:customStyle="1" w:styleId="WW8Num5z0">
    <w:name w:val="WW8Num5z0"/>
    <w:rPr>
      <w:rFonts w:ascii="Symbol" w:hAnsi="Symbol"/>
      <w:color w:val="000000"/>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10">
    <w:name w:val="Основной шрифт абзаца1"/>
  </w:style>
  <w:style w:type="character" w:styleId="a3">
    <w:name w:val="page number"/>
    <w:basedOn w:val="10"/>
  </w:style>
  <w:style w:type="character" w:styleId="a4">
    <w:name w:val="Hyperlink"/>
    <w:rPr>
      <w:color w:val="0000FF"/>
      <w:u w:val="single"/>
    </w:rPr>
  </w:style>
  <w:style w:type="character" w:customStyle="1" w:styleId="paragraph">
    <w:name w:val="paragraph"/>
    <w:basedOn w:val="10"/>
  </w:style>
  <w:style w:type="character" w:customStyle="1" w:styleId="Bullets">
    <w:name w:val="Bullets"/>
    <w:rPr>
      <w:rFonts w:ascii="OpenSymbol" w:eastAsia="OpenSymbol" w:hAnsi="OpenSymbol" w:cs="OpenSymbol"/>
    </w:rPr>
  </w:style>
  <w:style w:type="paragraph" w:customStyle="1" w:styleId="11">
    <w:name w:val="Заголовок1"/>
    <w:basedOn w:val="a"/>
    <w:next w:val="a5"/>
    <w:pPr>
      <w:keepNext/>
      <w:spacing w:before="240" w:after="120"/>
    </w:pPr>
    <w:rPr>
      <w:rFonts w:ascii="Arial" w:eastAsia="Microsoft YaHei" w:hAnsi="Arial" w:cs="Mangal"/>
      <w:sz w:val="28"/>
      <w:szCs w:val="28"/>
    </w:rPr>
  </w:style>
  <w:style w:type="paragraph" w:styleId="a5">
    <w:name w:val="Body Text"/>
    <w:basedOn w:val="a"/>
    <w:pPr>
      <w:spacing w:after="120"/>
    </w:pPr>
  </w:style>
  <w:style w:type="paragraph" w:styleId="a6">
    <w:name w:val="Title"/>
    <w:basedOn w:val="11"/>
    <w:next w:val="a7"/>
    <w:qFormat/>
  </w:style>
  <w:style w:type="paragraph" w:styleId="a7">
    <w:name w:val="Subtitle"/>
    <w:basedOn w:val="11"/>
    <w:next w:val="a5"/>
    <w:qFormat/>
    <w:pPr>
      <w:jc w:val="center"/>
    </w:pPr>
    <w:rPr>
      <w:i/>
      <w:iCs/>
    </w:rPr>
  </w:style>
  <w:style w:type="paragraph" w:styleId="a8">
    <w:name w:val="List"/>
    <w:basedOn w:val="a5"/>
  </w:style>
  <w:style w:type="paragraph" w:customStyle="1" w:styleId="12">
    <w:name w:val="Название1"/>
    <w:basedOn w:val="a"/>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customStyle="1" w:styleId="Caption1">
    <w:name w:val="Caption1"/>
    <w:basedOn w:val="a"/>
    <w:pPr>
      <w:suppressLineNumbers/>
      <w:spacing w:before="120" w:after="120"/>
    </w:pPr>
    <w:rPr>
      <w:i/>
      <w:iCs/>
    </w:rPr>
  </w:style>
  <w:style w:type="paragraph" w:customStyle="1" w:styleId="Index">
    <w:name w:val="Index"/>
    <w:basedOn w:val="a"/>
    <w:pPr>
      <w:suppressLineNumbers/>
    </w:pPr>
  </w:style>
  <w:style w:type="paragraph" w:styleId="a9">
    <w:name w:val="footer"/>
    <w:basedOn w:val="a"/>
    <w:pPr>
      <w:tabs>
        <w:tab w:val="center" w:pos="4677"/>
        <w:tab w:val="right" w:pos="9355"/>
      </w:tabs>
    </w:pPr>
  </w:style>
  <w:style w:type="paragraph" w:customStyle="1" w:styleId="ConsNonformat">
    <w:name w:val="ConsNonformat"/>
    <w:pPr>
      <w:widowControl w:val="0"/>
      <w:suppressAutoHyphens/>
      <w:snapToGrid w:val="0"/>
    </w:pPr>
    <w:rPr>
      <w:rFonts w:ascii="Courier New" w:eastAsia="Arial" w:hAnsi="Courier New"/>
      <w:lang w:eastAsia="ar-SA"/>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a5"/>
  </w:style>
  <w:style w:type="paragraph" w:styleId="aa">
    <w:name w:val="header"/>
    <w:basedOn w:val="a"/>
    <w:pPr>
      <w:suppressLineNumbers/>
      <w:tabs>
        <w:tab w:val="center" w:pos="4986"/>
        <w:tab w:val="right" w:pos="9972"/>
      </w:tabs>
    </w:pPr>
  </w:style>
  <w:style w:type="paragraph" w:customStyle="1" w:styleId="ab">
    <w:name w:val="Содержимое таблицы"/>
    <w:basedOn w:val="a"/>
    <w:pPr>
      <w:suppressLineNumbers/>
    </w:pPr>
  </w:style>
  <w:style w:type="paragraph" w:customStyle="1" w:styleId="ac">
    <w:name w:val="Заголовок таблицы"/>
    <w:basedOn w:val="ab"/>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k@b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867</Words>
  <Characters>4948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ПРОТОКОЛ №</vt:lpstr>
    </vt:vector>
  </TitlesOfParts>
  <Company>Microsoft</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dc:title>
  <dc:subject/>
  <dc:creator>user</dc:creator>
  <cp:keywords/>
  <cp:lastModifiedBy>Ольга А. Гусева</cp:lastModifiedBy>
  <cp:revision>2</cp:revision>
  <cp:lastPrinted>2010-07-13T09:45:00Z</cp:lastPrinted>
  <dcterms:created xsi:type="dcterms:W3CDTF">2020-02-12T09:47:00Z</dcterms:created>
  <dcterms:modified xsi:type="dcterms:W3CDTF">2020-02-12T09:47:00Z</dcterms:modified>
</cp:coreProperties>
</file>