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E4DCE" w:rsidRDefault="00E91174" w:rsidP="00CA7FE3">
      <w:pPr>
        <w:pStyle w:val="2"/>
        <w:ind w:firstLine="709"/>
        <w:rPr>
          <w:szCs w:val="22"/>
        </w:rPr>
      </w:pPr>
      <w:r>
        <w:rPr>
          <w:szCs w:val="22"/>
        </w:rPr>
        <w:t xml:space="preserve">Организатор </w:t>
      </w:r>
      <w:r w:rsidRPr="006E4DCE">
        <w:rPr>
          <w:szCs w:val="22"/>
        </w:rPr>
        <w:t>торгов - конкурсный</w:t>
      </w:r>
      <w:r w:rsidR="00CA7FE3" w:rsidRPr="006E4DCE">
        <w:rPr>
          <w:szCs w:val="22"/>
        </w:rPr>
        <w:t xml:space="preserve"> управляющий </w:t>
      </w:r>
      <w:r w:rsidRPr="006E4DCE">
        <w:rPr>
          <w:szCs w:val="22"/>
        </w:rPr>
        <w:t xml:space="preserve">общества с ограниченной ответственностью «Транзит» </w:t>
      </w:r>
      <w:r w:rsidR="001D6BFF" w:rsidRPr="006E4DCE">
        <w:rPr>
          <w:szCs w:val="22"/>
        </w:rPr>
        <w:t>Демьянов Иван Александрович,</w:t>
      </w:r>
      <w:r w:rsidR="00CA7FE3" w:rsidRPr="006E4DCE">
        <w:rPr>
          <w:szCs w:val="22"/>
        </w:rPr>
        <w:t xml:space="preserve"> действующий на основании </w:t>
      </w:r>
      <w:r w:rsidR="005226BE" w:rsidRPr="006E4DCE">
        <w:rPr>
          <w:szCs w:val="22"/>
        </w:rPr>
        <w:t>решения Арбитражного суда Красноярского</w:t>
      </w:r>
      <w:r w:rsidR="005226BE" w:rsidRPr="006E4DCE">
        <w:rPr>
          <w:rStyle w:val="apple-converted-space"/>
          <w:szCs w:val="22"/>
        </w:rPr>
        <w:t> </w:t>
      </w:r>
      <w:r w:rsidR="005226BE" w:rsidRPr="006E4DCE">
        <w:rPr>
          <w:szCs w:val="22"/>
        </w:rPr>
        <w:t xml:space="preserve">края от </w:t>
      </w:r>
      <w:r w:rsidR="00702B0D" w:rsidRPr="00C80D0D">
        <w:rPr>
          <w:szCs w:val="22"/>
        </w:rPr>
        <w:t xml:space="preserve">30.08.2016 </w:t>
      </w:r>
      <w:r w:rsidR="006E4DCE" w:rsidRPr="006E4DCE">
        <w:rPr>
          <w:szCs w:val="22"/>
        </w:rPr>
        <w:t>по делу № А33-5596/2016</w:t>
      </w:r>
      <w:r w:rsidR="00CA7FE3" w:rsidRPr="006E4DCE">
        <w:rPr>
          <w:szCs w:val="22"/>
        </w:rPr>
        <w:t xml:space="preserve">, с одной стороны,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E91174">
      <w:pPr>
        <w:pStyle w:val="a3"/>
        <w:ind w:firstLine="709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3F536F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</w:t>
      </w:r>
      <w:r w:rsidRPr="003F536F">
        <w:rPr>
          <w:sz w:val="22"/>
          <w:szCs w:val="22"/>
        </w:rPr>
        <w:t xml:space="preserve">.1. </w:t>
      </w:r>
      <w:proofErr w:type="gramStart"/>
      <w:r w:rsidRPr="003F536F">
        <w:rPr>
          <w:sz w:val="22"/>
          <w:szCs w:val="22"/>
        </w:rPr>
        <w:t xml:space="preserve">В </w:t>
      </w:r>
      <w:r w:rsidRPr="00E91174">
        <w:rPr>
          <w:sz w:val="22"/>
          <w:szCs w:val="22"/>
        </w:rPr>
        <w:t>соответствии с условиями настоящего договора Заявитель для участия в откр</w:t>
      </w:r>
      <w:r w:rsidR="00702B0D">
        <w:rPr>
          <w:sz w:val="22"/>
          <w:szCs w:val="22"/>
        </w:rPr>
        <w:t>ытых торгах по продаже имущественных прав</w:t>
      </w:r>
      <w:r w:rsidRPr="00E91174">
        <w:rPr>
          <w:sz w:val="22"/>
          <w:szCs w:val="22"/>
        </w:rPr>
        <w:t xml:space="preserve"> </w:t>
      </w:r>
      <w:r w:rsidR="001D6BFF" w:rsidRPr="00E91174">
        <w:rPr>
          <w:sz w:val="22"/>
          <w:szCs w:val="22"/>
        </w:rPr>
        <w:t>должника</w:t>
      </w:r>
      <w:r w:rsidRPr="00E91174">
        <w:rPr>
          <w:sz w:val="22"/>
          <w:szCs w:val="22"/>
        </w:rPr>
        <w:t xml:space="preserve">, проводимых по лоту № </w:t>
      </w:r>
      <w:r w:rsidR="001D6BFF" w:rsidRPr="00E91174">
        <w:rPr>
          <w:sz w:val="22"/>
          <w:szCs w:val="22"/>
        </w:rPr>
        <w:t>1</w:t>
      </w:r>
      <w:r w:rsidR="00702B0D">
        <w:rPr>
          <w:sz w:val="22"/>
          <w:szCs w:val="22"/>
        </w:rPr>
        <w:t>,</w:t>
      </w:r>
      <w:r w:rsidRPr="00E91174">
        <w:rPr>
          <w:sz w:val="22"/>
          <w:szCs w:val="22"/>
        </w:rPr>
        <w:t xml:space="preserve"> перечисляет </w:t>
      </w:r>
      <w:r w:rsidR="006E4DCE">
        <w:rPr>
          <w:sz w:val="22"/>
          <w:szCs w:val="22"/>
        </w:rPr>
        <w:t>задаток</w:t>
      </w:r>
      <w:r w:rsidRPr="00E91174">
        <w:rPr>
          <w:sz w:val="22"/>
          <w:szCs w:val="22"/>
        </w:rPr>
        <w:t xml:space="preserve"> в размере </w:t>
      </w:r>
      <w:r w:rsidR="00173C76">
        <w:rPr>
          <w:sz w:val="22"/>
          <w:szCs w:val="22"/>
        </w:rPr>
        <w:t>27</w:t>
      </w:r>
      <w:r w:rsidR="00A63371">
        <w:rPr>
          <w:sz w:val="22"/>
          <w:szCs w:val="22"/>
        </w:rPr>
        <w:t> </w:t>
      </w:r>
      <w:r w:rsidR="00702B0D">
        <w:rPr>
          <w:sz w:val="22"/>
          <w:szCs w:val="22"/>
        </w:rPr>
        <w:t>000</w:t>
      </w:r>
      <w:r w:rsidR="00E91174" w:rsidRPr="00E91174">
        <w:rPr>
          <w:sz w:val="22"/>
          <w:szCs w:val="22"/>
        </w:rPr>
        <w:t xml:space="preserve"> </w:t>
      </w:r>
      <w:r w:rsidR="001D6BFF" w:rsidRPr="00E91174">
        <w:rPr>
          <w:sz w:val="22"/>
          <w:szCs w:val="22"/>
        </w:rPr>
        <w:t xml:space="preserve">рублей </w:t>
      </w:r>
      <w:r w:rsidR="00702B0D">
        <w:rPr>
          <w:sz w:val="22"/>
          <w:szCs w:val="22"/>
        </w:rPr>
        <w:t xml:space="preserve">00 </w:t>
      </w:r>
      <w:r w:rsidR="00E91174" w:rsidRPr="00E91174">
        <w:rPr>
          <w:sz w:val="22"/>
          <w:szCs w:val="22"/>
        </w:rPr>
        <w:t xml:space="preserve">копеек </w:t>
      </w:r>
      <w:r w:rsidRPr="00E91174">
        <w:rPr>
          <w:sz w:val="22"/>
          <w:szCs w:val="22"/>
        </w:rPr>
        <w:t xml:space="preserve">(далее по тексту – "задаток") на банковский счет </w:t>
      </w:r>
      <w:r w:rsidR="00E91174" w:rsidRPr="00E91174">
        <w:rPr>
          <w:sz w:val="22"/>
          <w:szCs w:val="22"/>
        </w:rPr>
        <w:t xml:space="preserve">ООО «Транзит» </w:t>
      </w:r>
      <w:r w:rsidR="00702B0D" w:rsidRPr="00702B0D">
        <w:rPr>
          <w:sz w:val="22"/>
          <w:szCs w:val="22"/>
        </w:rPr>
        <w:t>№ 40702810731000010469 в Красноярском отделении 8646 ПАО Сбербанк, к/с 30101810800000000627, БИК 040407627, ИНН банка 7707083893</w:t>
      </w:r>
      <w:bookmarkStart w:id="0" w:name="_GoBack"/>
      <w:bookmarkEnd w:id="0"/>
      <w:r w:rsidR="00702B0D">
        <w:rPr>
          <w:sz w:val="22"/>
          <w:szCs w:val="22"/>
        </w:rPr>
        <w:t>.</w:t>
      </w:r>
      <w:proofErr w:type="gramEnd"/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3F536F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E91174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E91174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3.7. Победителю торгов </w:t>
      </w:r>
      <w:r w:rsidR="001916D3">
        <w:rPr>
          <w:sz w:val="22"/>
          <w:szCs w:val="22"/>
        </w:rPr>
        <w:t xml:space="preserve">(единственному участнику </w:t>
      </w:r>
      <w:r w:rsidR="001916D3" w:rsidRPr="00F35B7C">
        <w:rPr>
          <w:sz w:val="22"/>
          <w:szCs w:val="22"/>
        </w:rPr>
        <w:t>торгов</w:t>
      </w:r>
      <w:r w:rsidR="001916D3">
        <w:rPr>
          <w:sz w:val="22"/>
          <w:szCs w:val="22"/>
        </w:rPr>
        <w:t xml:space="preserve">, с которым заключен договор </w:t>
      </w:r>
      <w:proofErr w:type="gramStart"/>
      <w:r w:rsidR="001916D3">
        <w:rPr>
          <w:sz w:val="22"/>
          <w:szCs w:val="22"/>
        </w:rPr>
        <w:t xml:space="preserve">купли-продажи) </w:t>
      </w:r>
      <w:proofErr w:type="gramEnd"/>
      <w:r w:rsidRPr="00F35B7C">
        <w:rPr>
          <w:sz w:val="22"/>
          <w:szCs w:val="22"/>
        </w:rPr>
        <w:t>сумма внесенного Задатка засчитывается в счет платежей, подлежащих перечислению в счет оплаты приобретаемого имущества.</w:t>
      </w:r>
    </w:p>
    <w:p w:rsidR="001916D3" w:rsidRPr="00F35B7C" w:rsidRDefault="001916D3" w:rsidP="001916D3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Pr="00F35B7C">
        <w:rPr>
          <w:sz w:val="22"/>
          <w:szCs w:val="22"/>
        </w:rPr>
        <w:t xml:space="preserve">Внесенный задаток не возвращается </w:t>
      </w:r>
      <w:r>
        <w:rPr>
          <w:sz w:val="22"/>
          <w:szCs w:val="22"/>
        </w:rPr>
        <w:t xml:space="preserve">единственному участнику </w:t>
      </w:r>
      <w:r w:rsidRPr="00F35B7C">
        <w:rPr>
          <w:sz w:val="22"/>
          <w:szCs w:val="22"/>
        </w:rPr>
        <w:t>торгов</w:t>
      </w:r>
      <w:r>
        <w:rPr>
          <w:sz w:val="22"/>
          <w:szCs w:val="22"/>
        </w:rPr>
        <w:t>, с которым заключен договор купли-продажи, в случае</w:t>
      </w:r>
      <w:r w:rsidRPr="00F35B7C">
        <w:rPr>
          <w:sz w:val="22"/>
          <w:szCs w:val="22"/>
        </w:rPr>
        <w:t xml:space="preserve"> если он не оплатит продаваемое на торгах имущество в срок, установленный договором купли </w:t>
      </w:r>
      <w:r>
        <w:rPr>
          <w:sz w:val="22"/>
          <w:szCs w:val="22"/>
        </w:rPr>
        <w:t>–</w:t>
      </w:r>
      <w:r w:rsidRPr="00F35B7C">
        <w:rPr>
          <w:sz w:val="22"/>
          <w:szCs w:val="22"/>
        </w:rPr>
        <w:t xml:space="preserve"> продажи</w:t>
      </w:r>
      <w:r>
        <w:rPr>
          <w:sz w:val="22"/>
          <w:szCs w:val="22"/>
        </w:rPr>
        <w:t>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E91174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E91174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E91174" w:rsidRDefault="00E91174" w:rsidP="00865579">
            <w:pPr>
              <w:jc w:val="both"/>
              <w:rPr>
                <w:rFonts w:ascii="Times New Roman" w:hAnsi="Times New Roman"/>
              </w:rPr>
            </w:pPr>
            <w:r w:rsidRPr="00E91174">
              <w:rPr>
                <w:rFonts w:ascii="Times New Roman" w:hAnsi="Times New Roman"/>
              </w:rPr>
              <w:t xml:space="preserve">Конкурсный управляющий общества с ограниченной ответственностью «Транзит» (ОГРН 1072460003813 ИНН 2460084540) Демьянов Иван Александрович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E91174">
              <w:rPr>
                <w:rFonts w:ascii="Times New Roman" w:hAnsi="Times New Roman"/>
              </w:rPr>
              <w:t xml:space="preserve">Почтовый адрес: </w:t>
            </w:r>
            <w:r w:rsidR="001D6BFF" w:rsidRPr="00E91174">
              <w:rPr>
                <w:rFonts w:ascii="Times New Roman" w:hAnsi="Times New Roman"/>
                <w:shd w:val="clear" w:color="auto" w:fill="FFFFFF"/>
              </w:rPr>
              <w:t>660041</w:t>
            </w:r>
            <w:r w:rsidRPr="00E91174">
              <w:rPr>
                <w:rFonts w:ascii="Times New Roman" w:hAnsi="Times New Roman"/>
                <w:shd w:val="clear" w:color="auto" w:fill="FFFFFF"/>
              </w:rPr>
              <w:t>, Красноярский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702B0D">
              <w:rPr>
                <w:rFonts w:ascii="Times New Roman" w:hAnsi="Times New Roman"/>
                <w:shd w:val="clear" w:color="auto" w:fill="FFFFFF"/>
              </w:rPr>
              <w:t>121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846" w:rsidRDefault="00AC5846">
      <w:r>
        <w:separator/>
      </w:r>
    </w:p>
  </w:endnote>
  <w:endnote w:type="continuationSeparator" w:id="0">
    <w:p w:rsidR="00AC5846" w:rsidRDefault="00AC5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846" w:rsidRDefault="00AC5846">
      <w:r>
        <w:separator/>
      </w:r>
    </w:p>
  </w:footnote>
  <w:footnote w:type="continuationSeparator" w:id="0">
    <w:p w:rsidR="00AC5846" w:rsidRDefault="00AC58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76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16D3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5B1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DCE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B0D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3FA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371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846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B3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174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uiPriority w:val="99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uiPriority w:val="99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5</cp:revision>
  <dcterms:created xsi:type="dcterms:W3CDTF">2019-04-17T14:29:00Z</dcterms:created>
  <dcterms:modified xsi:type="dcterms:W3CDTF">2019-08-20T06:50:00Z</dcterms:modified>
</cp:coreProperties>
</file>