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6CF4" w:rsidRPr="005D6CF4" w:rsidRDefault="005D6CF4">
      <w:pPr>
        <w:jc w:val="center"/>
        <w:rPr>
          <w:b/>
        </w:rPr>
      </w:pPr>
    </w:p>
    <w:p w:rsidR="005D6CF4" w:rsidRPr="005D6CF4" w:rsidRDefault="005D6CF4" w:rsidP="005D6CF4">
      <w:pPr>
        <w:widowControl w:val="0"/>
        <w:shd w:val="clear" w:color="auto" w:fill="FFFFFF"/>
        <w:tabs>
          <w:tab w:val="left" w:pos="10490"/>
        </w:tabs>
        <w:autoSpaceDE w:val="0"/>
        <w:autoSpaceDN w:val="0"/>
        <w:adjustRightInd w:val="0"/>
        <w:ind w:right="-5"/>
        <w:jc w:val="center"/>
        <w:rPr>
          <w:b/>
          <w:bCs/>
          <w:spacing w:val="-1"/>
          <w:sz w:val="23"/>
          <w:szCs w:val="23"/>
          <w:lang w:eastAsia="ru-RU"/>
        </w:rPr>
      </w:pPr>
      <w:r w:rsidRPr="005D6CF4">
        <w:rPr>
          <w:b/>
          <w:bCs/>
          <w:spacing w:val="-1"/>
          <w:sz w:val="23"/>
          <w:szCs w:val="23"/>
          <w:lang w:eastAsia="ru-RU"/>
        </w:rPr>
        <w:t>СОГЛАШЕНИЕ О ЗАДАТКЕ ПО ЛОТУ №___</w:t>
      </w:r>
    </w:p>
    <w:p w:rsidR="005D6CF4" w:rsidRPr="005D6CF4" w:rsidRDefault="005D6CF4" w:rsidP="005D6CF4">
      <w:pPr>
        <w:widowControl w:val="0"/>
        <w:shd w:val="clear" w:color="auto" w:fill="FFFFFF"/>
        <w:tabs>
          <w:tab w:val="left" w:leader="underscore" w:pos="6946"/>
          <w:tab w:val="left" w:pos="7088"/>
          <w:tab w:val="left" w:leader="underscore" w:pos="8640"/>
          <w:tab w:val="left" w:pos="10490"/>
        </w:tabs>
        <w:autoSpaceDE w:val="0"/>
        <w:autoSpaceDN w:val="0"/>
        <w:adjustRightInd w:val="0"/>
        <w:ind w:right="-5"/>
        <w:rPr>
          <w:spacing w:val="-4"/>
          <w:sz w:val="23"/>
          <w:szCs w:val="23"/>
          <w:lang w:eastAsia="ru-RU"/>
        </w:rPr>
      </w:pPr>
    </w:p>
    <w:p w:rsidR="005D6CF4" w:rsidRPr="005D6CF4" w:rsidRDefault="005D6CF4" w:rsidP="005D6CF4">
      <w:pPr>
        <w:widowControl w:val="0"/>
        <w:shd w:val="clear" w:color="auto" w:fill="FFFFFF"/>
        <w:tabs>
          <w:tab w:val="left" w:leader="underscore" w:pos="6946"/>
          <w:tab w:val="left" w:pos="7088"/>
          <w:tab w:val="left" w:leader="underscore" w:pos="8640"/>
          <w:tab w:val="left" w:pos="10490"/>
        </w:tabs>
        <w:autoSpaceDE w:val="0"/>
        <w:autoSpaceDN w:val="0"/>
        <w:adjustRightInd w:val="0"/>
        <w:ind w:right="-5"/>
        <w:rPr>
          <w:b/>
          <w:sz w:val="23"/>
          <w:szCs w:val="23"/>
          <w:lang w:eastAsia="ru-RU"/>
        </w:rPr>
      </w:pPr>
      <w:r w:rsidRPr="005D6CF4">
        <w:rPr>
          <w:spacing w:val="-4"/>
          <w:sz w:val="23"/>
          <w:szCs w:val="23"/>
          <w:lang w:eastAsia="ru-RU"/>
        </w:rPr>
        <w:t xml:space="preserve">г. Москва                                                                                                                                        </w:t>
      </w:r>
      <w:r w:rsidRPr="005D6CF4">
        <w:rPr>
          <w:sz w:val="23"/>
          <w:szCs w:val="23"/>
          <w:lang w:eastAsia="ru-RU"/>
        </w:rPr>
        <w:t>«__» ___ 2</w:t>
      </w:r>
      <w:r w:rsidRPr="005D6CF4">
        <w:rPr>
          <w:spacing w:val="-7"/>
          <w:sz w:val="23"/>
          <w:szCs w:val="23"/>
          <w:lang w:eastAsia="ru-RU"/>
        </w:rPr>
        <w:t>018</w:t>
      </w:r>
    </w:p>
    <w:p w:rsidR="005D6CF4" w:rsidRPr="005D6CF4" w:rsidRDefault="005D6CF4" w:rsidP="005D6CF4">
      <w:pPr>
        <w:widowControl w:val="0"/>
        <w:shd w:val="clear" w:color="auto" w:fill="FFFFFF"/>
        <w:tabs>
          <w:tab w:val="left" w:pos="10632"/>
        </w:tabs>
        <w:autoSpaceDE w:val="0"/>
        <w:autoSpaceDN w:val="0"/>
        <w:adjustRightInd w:val="0"/>
        <w:ind w:right="-5" w:firstLine="567"/>
        <w:jc w:val="both"/>
        <w:rPr>
          <w:b/>
          <w:bCs/>
          <w:spacing w:val="12"/>
          <w:sz w:val="23"/>
          <w:szCs w:val="23"/>
          <w:lang w:eastAsia="ru-RU"/>
        </w:rPr>
      </w:pPr>
    </w:p>
    <w:p w:rsidR="005D6CF4" w:rsidRPr="005D6CF4" w:rsidRDefault="005D6CF4" w:rsidP="005D6CF4">
      <w:pPr>
        <w:ind w:firstLine="720"/>
        <w:jc w:val="both"/>
        <w:rPr>
          <w:bCs/>
          <w:sz w:val="22"/>
          <w:szCs w:val="22"/>
        </w:rPr>
      </w:pPr>
      <w:proofErr w:type="gramStart"/>
      <w:r w:rsidRPr="005D6CF4">
        <w:rPr>
          <w:sz w:val="23"/>
          <w:szCs w:val="23"/>
        </w:rPr>
        <w:t>Организатор торгов - ООО «ЦАУ «ХОВЕЯ» (115162, г. Москва, ул. Шухова, д. 14, оф., 709; ИНН 7725796590, ОГРН 1137746589023, e-</w:t>
      </w:r>
      <w:proofErr w:type="spellStart"/>
      <w:r w:rsidRPr="005D6CF4">
        <w:rPr>
          <w:sz w:val="23"/>
          <w:szCs w:val="23"/>
        </w:rPr>
        <w:t>mail</w:t>
      </w:r>
      <w:proofErr w:type="spellEnd"/>
      <w:r w:rsidRPr="005D6CF4">
        <w:rPr>
          <w:sz w:val="23"/>
          <w:szCs w:val="23"/>
        </w:rPr>
        <w:t xml:space="preserve">: khoveya@mail.ru, тел.: 89771252575, на основании поручения </w:t>
      </w:r>
      <w:r>
        <w:rPr>
          <w:sz w:val="23"/>
          <w:szCs w:val="23"/>
        </w:rPr>
        <w:t>конкурсного управляющего</w:t>
      </w:r>
      <w:r w:rsidRPr="005D6CF4">
        <w:rPr>
          <w:sz w:val="23"/>
          <w:szCs w:val="23"/>
        </w:rPr>
        <w:t xml:space="preserve"> должника – </w:t>
      </w:r>
      <w:r>
        <w:rPr>
          <w:sz w:val="23"/>
          <w:szCs w:val="23"/>
        </w:rPr>
        <w:t>Общества</w:t>
      </w:r>
      <w:r w:rsidRPr="005D6CF4">
        <w:rPr>
          <w:sz w:val="23"/>
          <w:szCs w:val="23"/>
        </w:rPr>
        <w:t xml:space="preserve"> с ограниченной ответственностью «ТСМ» (ИНН 2352044885) в лице конкурсного управляющего </w:t>
      </w:r>
      <w:proofErr w:type="spellStart"/>
      <w:r w:rsidRPr="005D6CF4">
        <w:rPr>
          <w:sz w:val="23"/>
          <w:szCs w:val="23"/>
        </w:rPr>
        <w:t>Завгородниго</w:t>
      </w:r>
      <w:proofErr w:type="spellEnd"/>
      <w:r w:rsidRPr="005D6CF4">
        <w:rPr>
          <w:sz w:val="23"/>
          <w:szCs w:val="23"/>
        </w:rPr>
        <w:t xml:space="preserve"> Сергея Геннадьевича, действующего на основании решения  Арбитражного суда Краснодарского края по делу №А32-4639/2016 от 23.03.2017</w:t>
      </w:r>
      <w:r w:rsidRPr="005D6CF4">
        <w:rPr>
          <w:sz w:val="23"/>
          <w:szCs w:val="23"/>
        </w:rPr>
        <w:t xml:space="preserve"> </w:t>
      </w:r>
      <w:r w:rsidRPr="005D6CF4">
        <w:rPr>
          <w:sz w:val="23"/>
          <w:szCs w:val="23"/>
        </w:rPr>
        <w:t>с одной стороны, и _______, именуемое в дальнейшем «</w:t>
      </w:r>
      <w:r w:rsidRPr="005D6CF4">
        <w:rPr>
          <w:b/>
          <w:sz w:val="23"/>
          <w:szCs w:val="23"/>
        </w:rPr>
        <w:t>Претендент</w:t>
      </w:r>
      <w:r w:rsidRPr="005D6CF4">
        <w:rPr>
          <w:sz w:val="23"/>
          <w:szCs w:val="23"/>
        </w:rPr>
        <w:t>», в лице _____, действующего на основании ___, с другой стороны</w:t>
      </w:r>
      <w:proofErr w:type="gramEnd"/>
      <w:r w:rsidRPr="005D6CF4">
        <w:rPr>
          <w:sz w:val="23"/>
          <w:szCs w:val="23"/>
        </w:rPr>
        <w:t>, заключили настоящее соглашение о нижеследующем:</w:t>
      </w:r>
    </w:p>
    <w:p w:rsidR="005D6CF4" w:rsidRPr="005D6CF4" w:rsidRDefault="005D6CF4" w:rsidP="005D6CF4">
      <w:pPr>
        <w:widowControl w:val="0"/>
        <w:autoSpaceDE w:val="0"/>
        <w:autoSpaceDN w:val="0"/>
        <w:adjustRightInd w:val="0"/>
        <w:ind w:firstLine="708"/>
        <w:jc w:val="center"/>
        <w:rPr>
          <w:b/>
          <w:bCs/>
          <w:sz w:val="23"/>
          <w:szCs w:val="23"/>
          <w:lang w:eastAsia="ru-RU"/>
        </w:rPr>
      </w:pPr>
      <w:r w:rsidRPr="005D6CF4">
        <w:rPr>
          <w:b/>
          <w:bCs/>
          <w:sz w:val="23"/>
          <w:szCs w:val="23"/>
          <w:lang w:eastAsia="ru-RU"/>
        </w:rPr>
        <w:t>1. Предмет соглашения.</w:t>
      </w:r>
    </w:p>
    <w:p w:rsidR="005D6CF4" w:rsidRPr="005D6CF4" w:rsidRDefault="005D6CF4" w:rsidP="005D6CF4">
      <w:pPr>
        <w:ind w:firstLine="720"/>
        <w:jc w:val="both"/>
        <w:rPr>
          <w:bCs/>
          <w:sz w:val="23"/>
          <w:szCs w:val="23"/>
        </w:rPr>
      </w:pPr>
      <w:r w:rsidRPr="005D6CF4">
        <w:rPr>
          <w:b/>
          <w:sz w:val="23"/>
          <w:szCs w:val="23"/>
        </w:rPr>
        <w:t>1.1.</w:t>
      </w:r>
      <w:r w:rsidRPr="005D6CF4">
        <w:rPr>
          <w:sz w:val="23"/>
          <w:szCs w:val="23"/>
        </w:rPr>
        <w:t xml:space="preserve"> </w:t>
      </w:r>
      <w:proofErr w:type="gramStart"/>
      <w:r w:rsidRPr="005D6CF4">
        <w:rPr>
          <w:bCs/>
          <w:sz w:val="23"/>
          <w:szCs w:val="23"/>
        </w:rPr>
        <w:t>В соответствии с условиями настоящего соглашения Претендент для участия в торгах по продаже</w:t>
      </w:r>
      <w:proofErr w:type="gramEnd"/>
      <w:r w:rsidRPr="005D6CF4">
        <w:rPr>
          <w:bCs/>
          <w:sz w:val="23"/>
          <w:szCs w:val="23"/>
        </w:rPr>
        <w:t xml:space="preserve"> имущества </w:t>
      </w:r>
      <w:r>
        <w:rPr>
          <w:sz w:val="23"/>
          <w:szCs w:val="23"/>
        </w:rPr>
        <w:t>ООО «ТСМ»</w:t>
      </w:r>
      <w:r w:rsidRPr="005D6CF4">
        <w:rPr>
          <w:sz w:val="23"/>
          <w:szCs w:val="23"/>
        </w:rPr>
        <w:t xml:space="preserve"> </w:t>
      </w:r>
      <w:r w:rsidRPr="005D6CF4">
        <w:rPr>
          <w:bCs/>
          <w:sz w:val="23"/>
          <w:szCs w:val="23"/>
        </w:rPr>
        <w:t>по лоту № __, перечисля</w:t>
      </w:r>
      <w:r>
        <w:rPr>
          <w:bCs/>
          <w:sz w:val="23"/>
          <w:szCs w:val="23"/>
        </w:rPr>
        <w:t>ет денежные средства в размере 10</w:t>
      </w:r>
      <w:r w:rsidRPr="005D6CF4">
        <w:rPr>
          <w:bCs/>
          <w:sz w:val="23"/>
          <w:szCs w:val="23"/>
        </w:rPr>
        <w:t>% (</w:t>
      </w:r>
      <w:r>
        <w:rPr>
          <w:bCs/>
          <w:sz w:val="23"/>
          <w:szCs w:val="23"/>
        </w:rPr>
        <w:t>десять</w:t>
      </w:r>
      <w:r w:rsidRPr="005D6CF4">
        <w:rPr>
          <w:bCs/>
          <w:sz w:val="23"/>
          <w:szCs w:val="23"/>
        </w:rPr>
        <w:t xml:space="preserve"> процентов) начальной продажной цены имущества, далее – «Задаток», а «Организатор торгов» принимает Задаток.</w:t>
      </w:r>
    </w:p>
    <w:p w:rsidR="005D6CF4" w:rsidRPr="005D6CF4" w:rsidRDefault="005D6CF4" w:rsidP="005D6CF4">
      <w:pPr>
        <w:ind w:firstLine="720"/>
        <w:jc w:val="both"/>
        <w:rPr>
          <w:b/>
          <w:sz w:val="23"/>
          <w:szCs w:val="23"/>
        </w:rPr>
      </w:pPr>
      <w:r w:rsidRPr="005D6CF4">
        <w:rPr>
          <w:b/>
          <w:sz w:val="23"/>
          <w:szCs w:val="23"/>
        </w:rPr>
        <w:t xml:space="preserve">1.2. </w:t>
      </w:r>
      <w:r w:rsidRPr="005D6CF4">
        <w:rPr>
          <w:sz w:val="23"/>
          <w:szCs w:val="23"/>
        </w:rPr>
        <w:t>Задаток вносится в качестве меры по обеспечению исполнения Претендентом следующих обязательств, которые могут возникнуть в случае признания его победителем торгов по продаже имущества:</w:t>
      </w:r>
    </w:p>
    <w:p w:rsidR="005D6CF4" w:rsidRPr="005D6CF4" w:rsidRDefault="005D6CF4" w:rsidP="005D6CF4">
      <w:pPr>
        <w:ind w:firstLine="720"/>
        <w:jc w:val="both"/>
        <w:rPr>
          <w:sz w:val="23"/>
          <w:szCs w:val="23"/>
        </w:rPr>
      </w:pPr>
      <w:r w:rsidRPr="005D6CF4">
        <w:rPr>
          <w:sz w:val="23"/>
          <w:szCs w:val="23"/>
        </w:rPr>
        <w:t>•</w:t>
      </w:r>
      <w:r w:rsidRPr="005D6CF4">
        <w:rPr>
          <w:sz w:val="23"/>
          <w:szCs w:val="23"/>
        </w:rPr>
        <w:tab/>
        <w:t>по подписанию протокола об итогах торгов с организатором торгов;</w:t>
      </w:r>
    </w:p>
    <w:p w:rsidR="005D6CF4" w:rsidRPr="005D6CF4" w:rsidRDefault="005D6CF4" w:rsidP="005D6CF4">
      <w:pPr>
        <w:ind w:firstLine="720"/>
        <w:jc w:val="both"/>
        <w:rPr>
          <w:sz w:val="23"/>
          <w:szCs w:val="23"/>
        </w:rPr>
      </w:pPr>
      <w:r w:rsidRPr="005D6CF4">
        <w:rPr>
          <w:sz w:val="23"/>
          <w:szCs w:val="23"/>
        </w:rPr>
        <w:t>•</w:t>
      </w:r>
      <w:r w:rsidRPr="005D6CF4">
        <w:rPr>
          <w:sz w:val="23"/>
          <w:szCs w:val="23"/>
        </w:rPr>
        <w:tab/>
        <w:t xml:space="preserve">по подписанию с </w:t>
      </w:r>
      <w:r>
        <w:rPr>
          <w:sz w:val="23"/>
          <w:szCs w:val="23"/>
        </w:rPr>
        <w:t>конкурсным</w:t>
      </w:r>
      <w:r w:rsidRPr="005D6CF4">
        <w:rPr>
          <w:sz w:val="23"/>
          <w:szCs w:val="23"/>
        </w:rPr>
        <w:t xml:space="preserve"> управляющим</w:t>
      </w:r>
      <w:r>
        <w:rPr>
          <w:sz w:val="23"/>
          <w:szCs w:val="23"/>
        </w:rPr>
        <w:t xml:space="preserve"> ООО «ТСМ»</w:t>
      </w:r>
      <w:r w:rsidRPr="005D6CF4">
        <w:rPr>
          <w:sz w:val="23"/>
          <w:szCs w:val="23"/>
        </w:rPr>
        <w:t xml:space="preserve"> договора купли-продажи предмета торгов в течение 5 (пяти) дней </w:t>
      </w:r>
      <w:proofErr w:type="gramStart"/>
      <w:r w:rsidRPr="005D6CF4">
        <w:rPr>
          <w:sz w:val="23"/>
          <w:szCs w:val="23"/>
        </w:rPr>
        <w:t>с даты получения</w:t>
      </w:r>
      <w:proofErr w:type="gramEnd"/>
      <w:r w:rsidRPr="005D6CF4">
        <w:rPr>
          <w:sz w:val="23"/>
          <w:szCs w:val="23"/>
        </w:rPr>
        <w:t xml:space="preserve"> победителем торгов соответствующего предложения заключить договор купли-продажи имущества с приложением указанного договора;</w:t>
      </w:r>
    </w:p>
    <w:p w:rsidR="005D6CF4" w:rsidRPr="005D6CF4" w:rsidRDefault="005D6CF4" w:rsidP="005D6CF4">
      <w:pPr>
        <w:ind w:firstLine="720"/>
        <w:jc w:val="both"/>
        <w:rPr>
          <w:sz w:val="23"/>
          <w:szCs w:val="23"/>
        </w:rPr>
      </w:pPr>
      <w:r w:rsidRPr="005D6CF4">
        <w:rPr>
          <w:sz w:val="23"/>
          <w:szCs w:val="23"/>
        </w:rPr>
        <w:t>•</w:t>
      </w:r>
      <w:r w:rsidRPr="005D6CF4">
        <w:rPr>
          <w:sz w:val="23"/>
          <w:szCs w:val="23"/>
        </w:rPr>
        <w:tab/>
        <w:t xml:space="preserve">по оплате в полном объеме стоимости имущества, определенной по итогам торгов, в течение тридцати дней </w:t>
      </w:r>
      <w:proofErr w:type="gramStart"/>
      <w:r w:rsidRPr="005D6CF4">
        <w:rPr>
          <w:sz w:val="23"/>
          <w:szCs w:val="23"/>
        </w:rPr>
        <w:t>с даты заключения</w:t>
      </w:r>
      <w:proofErr w:type="gramEnd"/>
      <w:r w:rsidRPr="005D6CF4">
        <w:rPr>
          <w:sz w:val="23"/>
          <w:szCs w:val="23"/>
        </w:rPr>
        <w:t xml:space="preserve"> договора купли-продажи.</w:t>
      </w:r>
    </w:p>
    <w:p w:rsidR="005D6CF4" w:rsidRPr="005D6CF4" w:rsidRDefault="005D6CF4" w:rsidP="005D6CF4">
      <w:pPr>
        <w:ind w:firstLine="720"/>
        <w:jc w:val="both"/>
        <w:rPr>
          <w:rFonts w:eastAsiaTheme="minorHAnsi"/>
          <w:sz w:val="22"/>
          <w:szCs w:val="22"/>
          <w:lang w:eastAsia="en-US"/>
        </w:rPr>
      </w:pPr>
      <w:r w:rsidRPr="005D6CF4">
        <w:rPr>
          <w:b/>
          <w:sz w:val="23"/>
          <w:szCs w:val="23"/>
        </w:rPr>
        <w:t>1.3.</w:t>
      </w:r>
      <w:r w:rsidRPr="005D6CF4">
        <w:rPr>
          <w:sz w:val="23"/>
          <w:szCs w:val="23"/>
        </w:rPr>
        <w:t xml:space="preserve"> Состав и описание предмета торгов, а также условия проведения торгов размещены на сайте </w:t>
      </w:r>
      <w:hyperlink r:id="rId7" w:history="1">
        <w:r w:rsidRPr="005D6CF4">
          <w:rPr>
            <w:rStyle w:val="ad"/>
          </w:rPr>
          <w:t>http://www.aukcioncenter.ru</w:t>
        </w:r>
      </w:hyperlink>
      <w:r w:rsidRPr="005D6CF4">
        <w:rPr>
          <w:sz w:val="23"/>
          <w:szCs w:val="23"/>
        </w:rPr>
        <w:t xml:space="preserve"> и в сообщениях, опубликованных в официальном издании – газете «Коммерсантъ», </w:t>
      </w:r>
      <w:r w:rsidRPr="005D6CF4">
        <w:t xml:space="preserve"> а также в Едином федеральном реестре сведений о банкротстве (ЗАО «Интерфакс»).</w:t>
      </w:r>
      <w:bookmarkStart w:id="0" w:name="_GoBack"/>
      <w:bookmarkEnd w:id="0"/>
    </w:p>
    <w:p w:rsidR="005D6CF4" w:rsidRPr="005D6CF4" w:rsidRDefault="005D6CF4" w:rsidP="005D6CF4">
      <w:pPr>
        <w:ind w:firstLine="720"/>
        <w:jc w:val="both"/>
        <w:rPr>
          <w:sz w:val="23"/>
          <w:szCs w:val="23"/>
        </w:rPr>
      </w:pPr>
      <w:r w:rsidRPr="005D6CF4">
        <w:rPr>
          <w:b/>
        </w:rPr>
        <w:t>1.4.</w:t>
      </w:r>
      <w:r w:rsidRPr="005D6CF4">
        <w:t xml:space="preserve"> </w:t>
      </w:r>
      <w:proofErr w:type="gramStart"/>
      <w:r w:rsidRPr="005D6CF4">
        <w:t xml:space="preserve">Подписанием настоящего соглашения Претендент подтверждает факт того, что он ознакомлен и согласен с условиями, сроками и </w:t>
      </w:r>
      <w:r w:rsidRPr="005D6CF4">
        <w:rPr>
          <w:sz w:val="23"/>
          <w:szCs w:val="23"/>
        </w:rPr>
        <w:t xml:space="preserve">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8" w:history="1">
        <w:r w:rsidRPr="005D6CF4">
          <w:rPr>
            <w:rStyle w:val="ad"/>
            <w:sz w:val="23"/>
            <w:szCs w:val="23"/>
          </w:rPr>
          <w:t>http://www.aukcioncenter.ru</w:t>
        </w:r>
      </w:hyperlink>
      <w:r w:rsidRPr="005D6CF4">
        <w:rPr>
          <w:sz w:val="23"/>
          <w:szCs w:val="23"/>
        </w:rPr>
        <w:t xml:space="preserve"> и в сообщении, опубликованном в официальном издании – газете «Коммерсантъ», а также в Едином федеральном реестре сведений о банкротстве (ЗАО «Интерфакс»).</w:t>
      </w:r>
      <w:proofErr w:type="gramEnd"/>
    </w:p>
    <w:p w:rsidR="005D6CF4" w:rsidRPr="005D6CF4" w:rsidRDefault="005D6CF4" w:rsidP="005D6CF4">
      <w:pPr>
        <w:ind w:firstLine="720"/>
        <w:jc w:val="both"/>
        <w:rPr>
          <w:sz w:val="23"/>
          <w:szCs w:val="23"/>
        </w:rPr>
      </w:pPr>
      <w:r w:rsidRPr="005D6CF4">
        <w:rPr>
          <w:b/>
          <w:sz w:val="23"/>
          <w:szCs w:val="23"/>
        </w:rPr>
        <w:t>1.5.</w:t>
      </w:r>
      <w:r w:rsidRPr="005D6CF4">
        <w:rPr>
          <w:sz w:val="23"/>
          <w:szCs w:val="23"/>
        </w:rPr>
        <w:t xml:space="preserve"> </w:t>
      </w:r>
      <w:proofErr w:type="gramStart"/>
      <w:r w:rsidRPr="005D6CF4">
        <w:rPr>
          <w:sz w:val="23"/>
          <w:szCs w:val="23"/>
        </w:rPr>
        <w:t xml:space="preserve">Подписанием настоящего соглашения Претендент подтверждает, что ему известно о том, что торги по продаже имущества </w:t>
      </w:r>
      <w:r>
        <w:rPr>
          <w:sz w:val="23"/>
          <w:szCs w:val="23"/>
        </w:rPr>
        <w:t>ООО «ТСМ»</w:t>
      </w:r>
      <w:r w:rsidRPr="005D6CF4">
        <w:rPr>
          <w:sz w:val="23"/>
          <w:szCs w:val="23"/>
        </w:rPr>
        <w:t xml:space="preserve"> проходят в электронной форме на электронной торговой площадке «Аукцион-центр» (</w:t>
      </w:r>
      <w:hyperlink r:id="rId9" w:history="1">
        <w:r w:rsidRPr="005D6CF4">
          <w:rPr>
            <w:rStyle w:val="ad"/>
          </w:rPr>
          <w:t>http://www.aukcioncenter.ru</w:t>
        </w:r>
      </w:hyperlink>
      <w:r w:rsidRPr="005D6CF4">
        <w:rPr>
          <w:sz w:val="23"/>
          <w:szCs w:val="23"/>
        </w:rPr>
        <w:t>), а также о том, что ему известно о времени и порядке приема заявок на участие в торгах, месте, времени и порядке проведения торгов и подведении итогов торгов.</w:t>
      </w:r>
      <w:proofErr w:type="gramEnd"/>
    </w:p>
    <w:p w:rsidR="005D6CF4" w:rsidRPr="005D6CF4" w:rsidRDefault="005D6CF4" w:rsidP="005D6CF4">
      <w:pPr>
        <w:ind w:firstLine="720"/>
        <w:jc w:val="both"/>
        <w:rPr>
          <w:sz w:val="23"/>
          <w:szCs w:val="23"/>
        </w:rPr>
      </w:pPr>
      <w:r w:rsidRPr="005D6CF4">
        <w:rPr>
          <w:b/>
          <w:sz w:val="23"/>
          <w:szCs w:val="23"/>
        </w:rPr>
        <w:t xml:space="preserve">1.6. </w:t>
      </w:r>
      <w:r w:rsidRPr="005D6CF4">
        <w:rPr>
          <w:sz w:val="23"/>
          <w:szCs w:val="23"/>
        </w:rPr>
        <w:t>В случае неисполнения (ненадлежащего исполнения) Претендентом обязательств, указанных в п.1.2 настоящего соглашения сумма задатка Претенденту не возвращается, и подлежит включению в конкурсную масс</w:t>
      </w:r>
      <w:proofErr w:type="gramStart"/>
      <w:r w:rsidRPr="005D6CF4">
        <w:rPr>
          <w:sz w:val="23"/>
          <w:szCs w:val="23"/>
        </w:rPr>
        <w:t xml:space="preserve">у </w:t>
      </w:r>
      <w:r>
        <w:rPr>
          <w:sz w:val="23"/>
          <w:szCs w:val="23"/>
        </w:rPr>
        <w:t>ООО</w:t>
      </w:r>
      <w:proofErr w:type="gramEnd"/>
      <w:r>
        <w:rPr>
          <w:sz w:val="23"/>
          <w:szCs w:val="23"/>
        </w:rPr>
        <w:t xml:space="preserve"> «ТСМ»</w:t>
      </w:r>
      <w:r w:rsidRPr="005D6CF4">
        <w:rPr>
          <w:sz w:val="23"/>
          <w:szCs w:val="23"/>
        </w:rPr>
        <w:t>.</w:t>
      </w:r>
    </w:p>
    <w:p w:rsidR="005D6CF4" w:rsidRPr="005D6CF4" w:rsidRDefault="005D6CF4" w:rsidP="005D6CF4">
      <w:pPr>
        <w:ind w:firstLine="720"/>
        <w:jc w:val="center"/>
        <w:rPr>
          <w:b/>
          <w:sz w:val="23"/>
          <w:szCs w:val="23"/>
        </w:rPr>
      </w:pPr>
      <w:r w:rsidRPr="005D6CF4">
        <w:rPr>
          <w:b/>
          <w:sz w:val="23"/>
          <w:szCs w:val="23"/>
        </w:rPr>
        <w:t>2. Порядок внесения задатка.</w:t>
      </w:r>
    </w:p>
    <w:p w:rsidR="005D6CF4" w:rsidRPr="005D6CF4" w:rsidRDefault="005D6CF4" w:rsidP="005D6CF4">
      <w:pPr>
        <w:ind w:firstLine="720"/>
        <w:jc w:val="both"/>
        <w:rPr>
          <w:bCs/>
          <w:sz w:val="23"/>
          <w:szCs w:val="23"/>
        </w:rPr>
      </w:pPr>
      <w:r w:rsidRPr="005D6CF4">
        <w:rPr>
          <w:b/>
          <w:sz w:val="23"/>
          <w:szCs w:val="23"/>
        </w:rPr>
        <w:t xml:space="preserve">2.1. </w:t>
      </w:r>
      <w:r w:rsidRPr="005D6CF4">
        <w:rPr>
          <w:sz w:val="23"/>
          <w:szCs w:val="23"/>
        </w:rPr>
        <w:t>Задаток должен быть зачислен Претендентом на расчетный счет оператора электронной торговой площадки в срок не позднее даты и времени составления протокола об определении участников торгов по следующим реквизитам:</w:t>
      </w:r>
    </w:p>
    <w:p w:rsidR="005D6CF4" w:rsidRDefault="005D6CF4" w:rsidP="005D6CF4">
      <w:pPr>
        <w:ind w:firstLine="720"/>
        <w:jc w:val="both"/>
        <w:rPr>
          <w:bCs/>
          <w:sz w:val="23"/>
          <w:szCs w:val="23"/>
        </w:rPr>
      </w:pPr>
      <w:r w:rsidRPr="005D6CF4">
        <w:rPr>
          <w:bCs/>
          <w:sz w:val="23"/>
          <w:szCs w:val="23"/>
        </w:rPr>
        <w:t xml:space="preserve">получатель ООО «ТСМ» </w:t>
      </w:r>
      <w:proofErr w:type="gramStart"/>
      <w:r w:rsidRPr="005D6CF4">
        <w:rPr>
          <w:bCs/>
          <w:sz w:val="23"/>
          <w:szCs w:val="23"/>
        </w:rPr>
        <w:t>р</w:t>
      </w:r>
      <w:proofErr w:type="gramEnd"/>
      <w:r w:rsidRPr="005D6CF4">
        <w:rPr>
          <w:bCs/>
          <w:sz w:val="23"/>
          <w:szCs w:val="23"/>
        </w:rPr>
        <w:t>/</w:t>
      </w:r>
      <w:proofErr w:type="spellStart"/>
      <w:r w:rsidRPr="005D6CF4">
        <w:rPr>
          <w:bCs/>
          <w:sz w:val="23"/>
          <w:szCs w:val="23"/>
        </w:rPr>
        <w:t>сч</w:t>
      </w:r>
      <w:proofErr w:type="spellEnd"/>
      <w:r w:rsidRPr="005D6CF4">
        <w:rPr>
          <w:bCs/>
          <w:sz w:val="23"/>
          <w:szCs w:val="23"/>
        </w:rPr>
        <w:t xml:space="preserve"> 40702810590063000615, ИНН 2352044885, КПП 230801001, в КРАСНОДАРСКИЙ ФИЛИАЛ БАНКА СОЮЗ (АО) Г.КРАСНОДАР, БИК 040349542 к/</w:t>
      </w:r>
      <w:proofErr w:type="spellStart"/>
      <w:r w:rsidRPr="005D6CF4">
        <w:rPr>
          <w:bCs/>
          <w:sz w:val="23"/>
          <w:szCs w:val="23"/>
        </w:rPr>
        <w:t>сч</w:t>
      </w:r>
      <w:proofErr w:type="spellEnd"/>
      <w:r w:rsidRPr="005D6CF4">
        <w:rPr>
          <w:bCs/>
          <w:sz w:val="23"/>
          <w:szCs w:val="23"/>
        </w:rPr>
        <w:t xml:space="preserve"> 30101810600000000542, Назначение платежа – «задаток за участие в торгах по продаже имущества ООО «ТСМ» по лоту №1 код торгов №__ НДС не облагается»</w:t>
      </w:r>
    </w:p>
    <w:p w:rsidR="005D6CF4" w:rsidRPr="005D6CF4" w:rsidRDefault="005D6CF4" w:rsidP="005D6CF4">
      <w:pPr>
        <w:ind w:firstLine="720"/>
        <w:jc w:val="both"/>
        <w:rPr>
          <w:sz w:val="23"/>
          <w:szCs w:val="23"/>
        </w:rPr>
      </w:pPr>
      <w:r w:rsidRPr="005D6CF4">
        <w:rPr>
          <w:b/>
          <w:sz w:val="23"/>
          <w:szCs w:val="23"/>
        </w:rPr>
        <w:t xml:space="preserve">2.2. </w:t>
      </w:r>
      <w:r w:rsidRPr="005D6CF4">
        <w:rPr>
          <w:sz w:val="23"/>
          <w:szCs w:val="23"/>
        </w:rPr>
        <w:t xml:space="preserve">Задаток считается внесенным </w:t>
      </w:r>
      <w:proofErr w:type="gramStart"/>
      <w:r w:rsidRPr="005D6CF4">
        <w:rPr>
          <w:sz w:val="23"/>
          <w:szCs w:val="23"/>
        </w:rPr>
        <w:t>с даты поступления</w:t>
      </w:r>
      <w:proofErr w:type="gramEnd"/>
      <w:r w:rsidRPr="005D6CF4">
        <w:rPr>
          <w:sz w:val="23"/>
          <w:szCs w:val="23"/>
        </w:rPr>
        <w:t xml:space="preserve"> всей суммы задатка на указанный счет. В случае </w:t>
      </w:r>
      <w:proofErr w:type="gramStart"/>
      <w:r w:rsidRPr="005D6CF4">
        <w:rPr>
          <w:sz w:val="23"/>
          <w:szCs w:val="23"/>
        </w:rPr>
        <w:t>не поступления</w:t>
      </w:r>
      <w:proofErr w:type="gramEnd"/>
      <w:r w:rsidRPr="005D6CF4">
        <w:rPr>
          <w:sz w:val="23"/>
          <w:szCs w:val="23"/>
        </w:rPr>
        <w:t xml:space="preserve"> всей суммы задатка в установленный срок, обязательства Претендента по внесению задатка считаются невыполненными. В этом случае Претендент к участию в торгах не допускается.</w:t>
      </w:r>
    </w:p>
    <w:p w:rsidR="005D6CF4" w:rsidRPr="005D6CF4" w:rsidRDefault="005D6CF4" w:rsidP="005D6CF4">
      <w:pPr>
        <w:ind w:firstLine="720"/>
        <w:jc w:val="both"/>
        <w:rPr>
          <w:sz w:val="23"/>
          <w:szCs w:val="23"/>
        </w:rPr>
      </w:pPr>
      <w:r w:rsidRPr="005D6CF4">
        <w:rPr>
          <w:sz w:val="23"/>
          <w:szCs w:val="23"/>
        </w:rPr>
        <w:lastRenderedPageBreak/>
        <w:t>Моментом исполнения обязательства Претендента по оплате задатка считается момент зачисления денежных средств на расчетный счет Организатора торгов, что подтверждается выпиской с этого счета.</w:t>
      </w:r>
    </w:p>
    <w:p w:rsidR="005D6CF4" w:rsidRPr="005D6CF4" w:rsidRDefault="005D6CF4" w:rsidP="005D6CF4">
      <w:pPr>
        <w:ind w:firstLine="720"/>
        <w:jc w:val="both"/>
        <w:rPr>
          <w:sz w:val="23"/>
          <w:szCs w:val="23"/>
        </w:rPr>
      </w:pPr>
      <w:r w:rsidRPr="005D6CF4">
        <w:rPr>
          <w:b/>
          <w:sz w:val="23"/>
          <w:szCs w:val="23"/>
        </w:rPr>
        <w:t xml:space="preserve">2.3. </w:t>
      </w:r>
      <w:r w:rsidRPr="005D6CF4">
        <w:rPr>
          <w:sz w:val="23"/>
          <w:szCs w:val="23"/>
        </w:rPr>
        <w:t>Риски несвоевременного исполнения банками платежных документов и зачисления денежных средств несет Претендент.</w:t>
      </w:r>
    </w:p>
    <w:p w:rsidR="005D6CF4" w:rsidRPr="005D6CF4" w:rsidRDefault="005D6CF4" w:rsidP="005D6CF4">
      <w:pPr>
        <w:ind w:firstLine="720"/>
        <w:jc w:val="center"/>
        <w:rPr>
          <w:b/>
          <w:sz w:val="23"/>
          <w:szCs w:val="23"/>
        </w:rPr>
      </w:pPr>
      <w:r w:rsidRPr="005D6CF4">
        <w:rPr>
          <w:b/>
          <w:sz w:val="23"/>
          <w:szCs w:val="23"/>
        </w:rPr>
        <w:t>3. Порядок возврата и удержания задатка.</w:t>
      </w:r>
    </w:p>
    <w:p w:rsidR="005D6CF4" w:rsidRPr="005D6CF4" w:rsidRDefault="005D6CF4" w:rsidP="005D6CF4">
      <w:pPr>
        <w:ind w:firstLine="720"/>
        <w:jc w:val="both"/>
        <w:rPr>
          <w:sz w:val="23"/>
          <w:szCs w:val="23"/>
        </w:rPr>
      </w:pPr>
      <w:r w:rsidRPr="005D6CF4">
        <w:rPr>
          <w:b/>
          <w:sz w:val="23"/>
          <w:szCs w:val="23"/>
        </w:rPr>
        <w:t xml:space="preserve">3.1. </w:t>
      </w:r>
      <w:r w:rsidRPr="005D6CF4">
        <w:rPr>
          <w:sz w:val="23"/>
          <w:szCs w:val="23"/>
        </w:rPr>
        <w:t>Организатор торгов возвращает задаток Претенденту в течение 5 (пяти) рабочих дней со дня подписания протокола о результатах проведения торгов в случаях, когда:</w:t>
      </w:r>
    </w:p>
    <w:p w:rsidR="005D6CF4" w:rsidRPr="005D6CF4" w:rsidRDefault="005D6CF4" w:rsidP="005D6CF4">
      <w:pPr>
        <w:ind w:firstLine="720"/>
        <w:jc w:val="both"/>
        <w:rPr>
          <w:sz w:val="23"/>
          <w:szCs w:val="23"/>
        </w:rPr>
      </w:pPr>
      <w:r w:rsidRPr="005D6CF4">
        <w:rPr>
          <w:sz w:val="23"/>
          <w:szCs w:val="23"/>
        </w:rPr>
        <w:t>- Претендент не допущен к участию в торгах;</w:t>
      </w:r>
    </w:p>
    <w:p w:rsidR="005D6CF4" w:rsidRPr="005D6CF4" w:rsidRDefault="005D6CF4" w:rsidP="005D6CF4">
      <w:pPr>
        <w:ind w:firstLine="720"/>
        <w:jc w:val="both"/>
        <w:rPr>
          <w:sz w:val="23"/>
          <w:szCs w:val="23"/>
        </w:rPr>
      </w:pPr>
      <w:r w:rsidRPr="005D6CF4">
        <w:rPr>
          <w:sz w:val="23"/>
          <w:szCs w:val="23"/>
        </w:rPr>
        <w:t>- Претендент участвовал в торгах, но не выиграл их;</w:t>
      </w:r>
    </w:p>
    <w:p w:rsidR="005D6CF4" w:rsidRPr="005D6CF4" w:rsidRDefault="005D6CF4" w:rsidP="005D6CF4">
      <w:pPr>
        <w:ind w:firstLine="720"/>
        <w:jc w:val="both"/>
        <w:rPr>
          <w:sz w:val="23"/>
          <w:szCs w:val="23"/>
        </w:rPr>
      </w:pPr>
      <w:r w:rsidRPr="005D6CF4">
        <w:rPr>
          <w:sz w:val="23"/>
          <w:szCs w:val="23"/>
        </w:rPr>
        <w:t>- торги признаны несостоявшимися не по вине Претендента;</w:t>
      </w:r>
    </w:p>
    <w:p w:rsidR="005D6CF4" w:rsidRPr="005D6CF4" w:rsidRDefault="005D6CF4" w:rsidP="005D6CF4">
      <w:pPr>
        <w:ind w:firstLine="720"/>
        <w:jc w:val="both"/>
        <w:rPr>
          <w:sz w:val="23"/>
          <w:szCs w:val="23"/>
        </w:rPr>
      </w:pPr>
      <w:r w:rsidRPr="005D6CF4">
        <w:rPr>
          <w:sz w:val="23"/>
          <w:szCs w:val="23"/>
        </w:rPr>
        <w:t>- торги отмены не по вине Претендента.</w:t>
      </w:r>
    </w:p>
    <w:p w:rsidR="005D6CF4" w:rsidRPr="005D6CF4" w:rsidRDefault="005D6CF4" w:rsidP="005D6CF4">
      <w:pPr>
        <w:ind w:firstLine="720"/>
        <w:jc w:val="both"/>
        <w:rPr>
          <w:sz w:val="23"/>
          <w:szCs w:val="23"/>
        </w:rPr>
      </w:pPr>
      <w:r w:rsidRPr="005D6CF4">
        <w:rPr>
          <w:b/>
          <w:sz w:val="23"/>
          <w:szCs w:val="23"/>
        </w:rPr>
        <w:t>3.2.</w:t>
      </w:r>
      <w:r w:rsidRPr="005D6CF4">
        <w:rPr>
          <w:sz w:val="23"/>
          <w:szCs w:val="23"/>
        </w:rPr>
        <w:t xml:space="preserve"> Организатор торгов не возвращает задаток Претенденту в случаях:</w:t>
      </w:r>
    </w:p>
    <w:p w:rsidR="005D6CF4" w:rsidRPr="005D6CF4" w:rsidRDefault="005D6CF4" w:rsidP="005D6CF4">
      <w:pPr>
        <w:ind w:firstLine="720"/>
        <w:jc w:val="both"/>
        <w:rPr>
          <w:sz w:val="23"/>
          <w:szCs w:val="23"/>
        </w:rPr>
      </w:pPr>
      <w:r w:rsidRPr="005D6CF4">
        <w:rPr>
          <w:sz w:val="23"/>
          <w:szCs w:val="23"/>
        </w:rPr>
        <w:t xml:space="preserve">- отказа или уклонения Претендента, признанного победителем торгов, от подписания договора купли-продажи имущества с </w:t>
      </w:r>
      <w:r>
        <w:rPr>
          <w:sz w:val="23"/>
          <w:szCs w:val="23"/>
        </w:rPr>
        <w:t>ООО «ТСМ»</w:t>
      </w:r>
      <w:r w:rsidRPr="005D6CF4">
        <w:rPr>
          <w:sz w:val="23"/>
          <w:szCs w:val="23"/>
        </w:rPr>
        <w:t xml:space="preserve"> в установленный срок.</w:t>
      </w:r>
    </w:p>
    <w:p w:rsidR="005D6CF4" w:rsidRPr="005D6CF4" w:rsidRDefault="005D6CF4" w:rsidP="005D6CF4">
      <w:pPr>
        <w:ind w:firstLine="720"/>
        <w:jc w:val="both"/>
        <w:rPr>
          <w:sz w:val="23"/>
          <w:szCs w:val="23"/>
        </w:rPr>
      </w:pPr>
      <w:r w:rsidRPr="005D6CF4">
        <w:rPr>
          <w:b/>
          <w:sz w:val="23"/>
          <w:szCs w:val="23"/>
        </w:rPr>
        <w:t>3.3.</w:t>
      </w:r>
      <w:r w:rsidRPr="005D6CF4">
        <w:rPr>
          <w:sz w:val="23"/>
          <w:szCs w:val="23"/>
        </w:rPr>
        <w:t xml:space="preserve"> Внесенный Претендентом, признанным победителем торгов, задаток засчитывается в счет оплаты Предмета торгов при подписании договора купли-продажи имущества с </w:t>
      </w:r>
      <w:r>
        <w:rPr>
          <w:sz w:val="23"/>
          <w:szCs w:val="23"/>
        </w:rPr>
        <w:t>ООО «ТСМ».</w:t>
      </w:r>
    </w:p>
    <w:p w:rsidR="005D6CF4" w:rsidRPr="005D6CF4" w:rsidRDefault="005D6CF4" w:rsidP="005D6CF4">
      <w:pPr>
        <w:ind w:firstLine="720"/>
        <w:jc w:val="both"/>
        <w:rPr>
          <w:b/>
          <w:sz w:val="23"/>
          <w:szCs w:val="23"/>
        </w:rPr>
      </w:pPr>
      <w:r w:rsidRPr="005D6CF4">
        <w:rPr>
          <w:b/>
          <w:sz w:val="23"/>
          <w:szCs w:val="23"/>
        </w:rPr>
        <w:t>4. Срок действия соглашения.</w:t>
      </w:r>
    </w:p>
    <w:p w:rsidR="005D6CF4" w:rsidRPr="005D6CF4" w:rsidRDefault="005D6CF4" w:rsidP="005D6CF4">
      <w:pPr>
        <w:ind w:firstLine="720"/>
        <w:jc w:val="both"/>
        <w:rPr>
          <w:b/>
          <w:sz w:val="23"/>
          <w:szCs w:val="23"/>
        </w:rPr>
      </w:pPr>
      <w:r w:rsidRPr="005D6CF4">
        <w:rPr>
          <w:b/>
          <w:sz w:val="23"/>
          <w:szCs w:val="23"/>
        </w:rPr>
        <w:t xml:space="preserve">4.1. </w:t>
      </w:r>
      <w:r w:rsidRPr="005D6CF4">
        <w:rPr>
          <w:sz w:val="23"/>
          <w:szCs w:val="23"/>
        </w:rPr>
        <w:t>Настоящее соглашение вступает в силу со дня его подписания сторонами.</w:t>
      </w:r>
    </w:p>
    <w:p w:rsidR="005D6CF4" w:rsidRPr="005D6CF4" w:rsidRDefault="005D6CF4" w:rsidP="005D6CF4">
      <w:pPr>
        <w:ind w:firstLine="720"/>
        <w:jc w:val="both"/>
        <w:rPr>
          <w:sz w:val="23"/>
          <w:szCs w:val="23"/>
        </w:rPr>
      </w:pPr>
      <w:r w:rsidRPr="005D6CF4">
        <w:rPr>
          <w:b/>
          <w:sz w:val="23"/>
          <w:szCs w:val="23"/>
        </w:rPr>
        <w:t xml:space="preserve">4.2. </w:t>
      </w:r>
      <w:r w:rsidRPr="005D6CF4">
        <w:rPr>
          <w:sz w:val="23"/>
          <w:szCs w:val="23"/>
        </w:rPr>
        <w:t>Отношения между сторонами по настоящему соглашению прекращаются после исполнения ими всех условий настоящего Соглашения.</w:t>
      </w:r>
    </w:p>
    <w:p w:rsidR="005D6CF4" w:rsidRPr="005D6CF4" w:rsidRDefault="005D6CF4" w:rsidP="005D6CF4">
      <w:pPr>
        <w:ind w:firstLine="720"/>
        <w:jc w:val="center"/>
        <w:rPr>
          <w:b/>
          <w:sz w:val="23"/>
          <w:szCs w:val="23"/>
        </w:rPr>
      </w:pPr>
      <w:r w:rsidRPr="005D6CF4">
        <w:rPr>
          <w:b/>
          <w:sz w:val="23"/>
          <w:szCs w:val="23"/>
        </w:rPr>
        <w:t>5. Заключительные положения.</w:t>
      </w:r>
    </w:p>
    <w:p w:rsidR="005D6CF4" w:rsidRPr="005D6CF4" w:rsidRDefault="005D6CF4" w:rsidP="005D6CF4">
      <w:pPr>
        <w:ind w:firstLine="720"/>
        <w:jc w:val="both"/>
        <w:rPr>
          <w:b/>
          <w:sz w:val="23"/>
          <w:szCs w:val="23"/>
        </w:rPr>
      </w:pPr>
      <w:r w:rsidRPr="005D6CF4">
        <w:rPr>
          <w:b/>
          <w:sz w:val="23"/>
          <w:szCs w:val="23"/>
        </w:rPr>
        <w:t xml:space="preserve">5.1. </w:t>
      </w:r>
      <w:r w:rsidRPr="005D6CF4">
        <w:rPr>
          <w:sz w:val="23"/>
          <w:szCs w:val="23"/>
        </w:rPr>
        <w:t xml:space="preserve">Споры, возникающие при исполнении настоящего соглашения, разрешаются сторонами путем переговоров между собой. При </w:t>
      </w:r>
      <w:proofErr w:type="spellStart"/>
      <w:r w:rsidRPr="005D6CF4">
        <w:rPr>
          <w:sz w:val="23"/>
          <w:szCs w:val="23"/>
        </w:rPr>
        <w:t>недостижении</w:t>
      </w:r>
      <w:proofErr w:type="spellEnd"/>
      <w:r w:rsidRPr="005D6CF4">
        <w:rPr>
          <w:sz w:val="23"/>
          <w:szCs w:val="23"/>
        </w:rPr>
        <w:t xml:space="preserve"> согласия споры и разногласия подлежат рассмотрению в Арбитражном суде города Москвы.</w:t>
      </w:r>
    </w:p>
    <w:p w:rsidR="005D6CF4" w:rsidRPr="005D6CF4" w:rsidRDefault="005D6CF4" w:rsidP="005D6CF4">
      <w:pPr>
        <w:ind w:firstLine="720"/>
        <w:jc w:val="both"/>
        <w:rPr>
          <w:b/>
          <w:sz w:val="23"/>
          <w:szCs w:val="23"/>
        </w:rPr>
      </w:pPr>
      <w:r w:rsidRPr="005D6CF4">
        <w:rPr>
          <w:b/>
          <w:sz w:val="23"/>
          <w:szCs w:val="23"/>
        </w:rPr>
        <w:t xml:space="preserve">5.2. </w:t>
      </w:r>
      <w:r w:rsidRPr="005D6CF4">
        <w:rPr>
          <w:sz w:val="23"/>
          <w:szCs w:val="23"/>
        </w:rPr>
        <w:t>Настоящий договор составлен в двух экземплярах, имеющих одинаковую юридическую силу, один из которых находится у «Организатора торгов», а другой у «Претендента».</w:t>
      </w:r>
    </w:p>
    <w:p w:rsidR="005D6CF4" w:rsidRPr="005D6CF4" w:rsidRDefault="005D6CF4" w:rsidP="005D6CF4">
      <w:pPr>
        <w:ind w:firstLine="720"/>
        <w:jc w:val="both"/>
        <w:rPr>
          <w:sz w:val="23"/>
          <w:szCs w:val="23"/>
        </w:rPr>
      </w:pPr>
      <w:r w:rsidRPr="005D6CF4">
        <w:rPr>
          <w:b/>
          <w:sz w:val="23"/>
          <w:szCs w:val="23"/>
        </w:rPr>
        <w:t xml:space="preserve">5.3. </w:t>
      </w:r>
      <w:r w:rsidRPr="005D6CF4">
        <w:rPr>
          <w:sz w:val="23"/>
          <w:szCs w:val="23"/>
        </w:rPr>
        <w:t>Отношения сторон, не урегулированные настоящим Соглашением, регулируются действующим законодательством РФ.</w:t>
      </w:r>
    </w:p>
    <w:p w:rsidR="005D6CF4" w:rsidRPr="005D6CF4" w:rsidRDefault="005D6CF4" w:rsidP="005D6CF4">
      <w:pPr>
        <w:ind w:firstLine="720"/>
        <w:jc w:val="center"/>
        <w:rPr>
          <w:b/>
          <w:sz w:val="23"/>
          <w:szCs w:val="23"/>
        </w:rPr>
      </w:pPr>
      <w:r w:rsidRPr="005D6CF4">
        <w:rPr>
          <w:b/>
          <w:sz w:val="23"/>
          <w:szCs w:val="23"/>
        </w:rPr>
        <w:t>6. Адреса и реквизиты сторон.</w:t>
      </w:r>
    </w:p>
    <w:p w:rsidR="005D6CF4" w:rsidRPr="005D6CF4" w:rsidRDefault="005D6CF4" w:rsidP="005D6CF4">
      <w:pPr>
        <w:ind w:firstLine="720"/>
        <w:jc w:val="center"/>
        <w:rPr>
          <w:b/>
          <w:sz w:val="23"/>
          <w:szCs w:val="23"/>
        </w:rPr>
      </w:pPr>
    </w:p>
    <w:tbl>
      <w:tblPr>
        <w:tblStyle w:val="ac"/>
        <w:tblW w:w="10137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68"/>
        <w:gridCol w:w="5069"/>
      </w:tblGrid>
      <w:tr w:rsidR="005D6CF4" w:rsidRPr="005D6CF4" w:rsidTr="005D6CF4">
        <w:tc>
          <w:tcPr>
            <w:tcW w:w="5068" w:type="dxa"/>
          </w:tcPr>
          <w:p w:rsidR="005D6CF4" w:rsidRPr="005D6CF4" w:rsidRDefault="005D6CF4">
            <w:pPr>
              <w:ind w:left="-1189" w:firstLine="1189"/>
              <w:rPr>
                <w:rFonts w:ascii="Times New Roman" w:hAnsi="Times New Roman" w:cs="Times New Roman"/>
                <w:b/>
              </w:rPr>
            </w:pPr>
            <w:r w:rsidRPr="005D6CF4">
              <w:rPr>
                <w:rFonts w:ascii="Times New Roman" w:hAnsi="Times New Roman" w:cs="Times New Roman"/>
                <w:b/>
              </w:rPr>
              <w:t>ОРГАНИЗАТОР ТОРГОВ:</w:t>
            </w:r>
          </w:p>
          <w:p w:rsidR="005D6CF4" w:rsidRPr="005D6CF4" w:rsidRDefault="005D6CF4">
            <w:pPr>
              <w:rPr>
                <w:rFonts w:ascii="Times New Roman" w:hAnsi="Times New Roman" w:cs="Times New Roman"/>
                <w:b/>
              </w:rPr>
            </w:pPr>
            <w:r w:rsidRPr="005D6CF4">
              <w:rPr>
                <w:rFonts w:ascii="Times New Roman" w:hAnsi="Times New Roman" w:cs="Times New Roman"/>
                <w:b/>
              </w:rPr>
              <w:t>ООО «ЦАУ «ХОВЕЯ»</w:t>
            </w:r>
          </w:p>
          <w:p w:rsidR="005D6CF4" w:rsidRPr="005D6CF4" w:rsidRDefault="005D6CF4">
            <w:pPr>
              <w:rPr>
                <w:rFonts w:ascii="Times New Roman" w:hAnsi="Times New Roman" w:cs="Times New Roman"/>
              </w:rPr>
            </w:pPr>
            <w:r w:rsidRPr="005D6CF4">
              <w:rPr>
                <w:rFonts w:ascii="Times New Roman" w:hAnsi="Times New Roman" w:cs="Times New Roman"/>
              </w:rPr>
              <w:t>115162, г. Москва, ул. Шухова, д. 14, офис 709</w:t>
            </w:r>
          </w:p>
          <w:p w:rsidR="005D6CF4" w:rsidRPr="005D6CF4" w:rsidRDefault="005D6CF4">
            <w:pPr>
              <w:rPr>
                <w:rFonts w:ascii="Times New Roman" w:hAnsi="Times New Roman" w:cs="Times New Roman"/>
              </w:rPr>
            </w:pPr>
            <w:r w:rsidRPr="005D6CF4">
              <w:rPr>
                <w:rFonts w:ascii="Times New Roman" w:hAnsi="Times New Roman" w:cs="Times New Roman"/>
              </w:rPr>
              <w:t xml:space="preserve">адрес электронной почты: </w:t>
            </w:r>
            <w:hyperlink r:id="rId10" w:history="1">
              <w:r w:rsidRPr="005D6CF4">
                <w:rPr>
                  <w:rStyle w:val="ad"/>
                  <w:rFonts w:ascii="Times New Roman" w:hAnsi="Times New Roman" w:cs="Times New Roman"/>
                </w:rPr>
                <w:t>khoveya@mail.ru</w:t>
              </w:r>
            </w:hyperlink>
            <w:r w:rsidRPr="005D6CF4">
              <w:rPr>
                <w:rFonts w:ascii="Times New Roman" w:hAnsi="Times New Roman" w:cs="Times New Roman"/>
              </w:rPr>
              <w:t xml:space="preserve"> </w:t>
            </w:r>
          </w:p>
          <w:p w:rsidR="005D6CF4" w:rsidRPr="005D6CF4" w:rsidRDefault="005D6CF4">
            <w:pPr>
              <w:rPr>
                <w:rFonts w:ascii="Times New Roman" w:hAnsi="Times New Roman" w:cs="Times New Roman"/>
              </w:rPr>
            </w:pPr>
            <w:r w:rsidRPr="005D6CF4">
              <w:rPr>
                <w:rFonts w:ascii="Times New Roman" w:hAnsi="Times New Roman" w:cs="Times New Roman"/>
              </w:rPr>
              <w:t>тел: + 7 977 125 25 75</w:t>
            </w:r>
          </w:p>
          <w:p w:rsidR="005D6CF4" w:rsidRPr="005D6CF4" w:rsidRDefault="005D6CF4">
            <w:pPr>
              <w:rPr>
                <w:rFonts w:ascii="Times New Roman" w:hAnsi="Times New Roman" w:cs="Times New Roman"/>
              </w:rPr>
            </w:pPr>
            <w:r w:rsidRPr="005D6CF4">
              <w:rPr>
                <w:rFonts w:ascii="Times New Roman" w:hAnsi="Times New Roman" w:cs="Times New Roman"/>
              </w:rPr>
              <w:t>ИНН 7725796590, КПП 772501001</w:t>
            </w:r>
          </w:p>
          <w:p w:rsidR="005D6CF4" w:rsidRPr="005D6CF4" w:rsidRDefault="005D6CF4">
            <w:pPr>
              <w:rPr>
                <w:rFonts w:ascii="Times New Roman" w:hAnsi="Times New Roman" w:cs="Times New Roman"/>
              </w:rPr>
            </w:pPr>
            <w:r w:rsidRPr="005D6CF4">
              <w:rPr>
                <w:rFonts w:ascii="Times New Roman" w:hAnsi="Times New Roman" w:cs="Times New Roman"/>
              </w:rPr>
              <w:t>ОГРН 1137746589023</w:t>
            </w:r>
          </w:p>
          <w:p w:rsidR="005D6CF4" w:rsidRPr="005D6CF4" w:rsidRDefault="005D6CF4">
            <w:pPr>
              <w:rPr>
                <w:rFonts w:ascii="Times New Roman" w:hAnsi="Times New Roman" w:cs="Times New Roman"/>
              </w:rPr>
            </w:pPr>
            <w:proofErr w:type="gramStart"/>
            <w:r w:rsidRPr="005D6CF4">
              <w:rPr>
                <w:rFonts w:ascii="Times New Roman" w:hAnsi="Times New Roman" w:cs="Times New Roman"/>
              </w:rPr>
              <w:t>р</w:t>
            </w:r>
            <w:proofErr w:type="gramEnd"/>
            <w:r w:rsidRPr="005D6CF4">
              <w:rPr>
                <w:rFonts w:ascii="Times New Roman" w:hAnsi="Times New Roman" w:cs="Times New Roman"/>
              </w:rPr>
              <w:t>/с 40702810100000002250</w:t>
            </w:r>
          </w:p>
          <w:p w:rsidR="005D6CF4" w:rsidRPr="005D6CF4" w:rsidRDefault="005D6CF4">
            <w:pPr>
              <w:rPr>
                <w:rFonts w:ascii="Times New Roman" w:hAnsi="Times New Roman" w:cs="Times New Roman"/>
              </w:rPr>
            </w:pPr>
            <w:r w:rsidRPr="005D6CF4">
              <w:rPr>
                <w:rFonts w:ascii="Times New Roman" w:hAnsi="Times New Roman" w:cs="Times New Roman"/>
              </w:rPr>
              <w:t>в ББР Банк АО</w:t>
            </w:r>
          </w:p>
          <w:p w:rsidR="005D6CF4" w:rsidRPr="005D6CF4" w:rsidRDefault="005D6CF4">
            <w:pPr>
              <w:rPr>
                <w:rFonts w:ascii="Times New Roman" w:hAnsi="Times New Roman" w:cs="Times New Roman"/>
              </w:rPr>
            </w:pPr>
            <w:r w:rsidRPr="005D6CF4">
              <w:rPr>
                <w:rFonts w:ascii="Times New Roman" w:hAnsi="Times New Roman" w:cs="Times New Roman"/>
              </w:rPr>
              <w:t>к/с 30101810500000000769</w:t>
            </w:r>
          </w:p>
          <w:p w:rsidR="005D6CF4" w:rsidRPr="005D6CF4" w:rsidRDefault="005D6CF4">
            <w:pPr>
              <w:rPr>
                <w:rFonts w:ascii="Times New Roman" w:hAnsi="Times New Roman" w:cs="Times New Roman"/>
                <w:shd w:val="clear" w:color="auto" w:fill="FFFF00"/>
              </w:rPr>
            </w:pPr>
            <w:r w:rsidRPr="005D6CF4">
              <w:rPr>
                <w:rFonts w:ascii="Times New Roman" w:hAnsi="Times New Roman" w:cs="Times New Roman"/>
              </w:rPr>
              <w:t>БИК 044583769</w:t>
            </w:r>
          </w:p>
          <w:p w:rsidR="005D6CF4" w:rsidRPr="005D6CF4" w:rsidRDefault="005D6CF4">
            <w:pPr>
              <w:tabs>
                <w:tab w:val="left" w:pos="927"/>
              </w:tabs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</w:pPr>
          </w:p>
        </w:tc>
        <w:tc>
          <w:tcPr>
            <w:tcW w:w="5069" w:type="dxa"/>
            <w:hideMark/>
          </w:tcPr>
          <w:p w:rsidR="005D6CF4" w:rsidRPr="005D6CF4" w:rsidRDefault="005D6CF4">
            <w:pPr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</w:pPr>
            <w:r w:rsidRPr="005D6CF4"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  <w:t>Претендент:</w:t>
            </w:r>
          </w:p>
        </w:tc>
      </w:tr>
      <w:tr w:rsidR="005D6CF4" w:rsidRPr="005D6CF4" w:rsidTr="005D6CF4">
        <w:tc>
          <w:tcPr>
            <w:tcW w:w="5068" w:type="dxa"/>
          </w:tcPr>
          <w:p w:rsidR="005D6CF4" w:rsidRPr="005D6CF4" w:rsidRDefault="005D6CF4">
            <w:pPr>
              <w:tabs>
                <w:tab w:val="left" w:pos="927"/>
              </w:tabs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:rsidR="005D6CF4" w:rsidRPr="005D6CF4" w:rsidRDefault="005D6CF4">
            <w:pPr>
              <w:tabs>
                <w:tab w:val="left" w:pos="927"/>
              </w:tabs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  <w:tc>
          <w:tcPr>
            <w:tcW w:w="5069" w:type="dxa"/>
          </w:tcPr>
          <w:p w:rsidR="005D6CF4" w:rsidRPr="005D6CF4" w:rsidRDefault="005D6CF4">
            <w:pPr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</w:pPr>
          </w:p>
        </w:tc>
      </w:tr>
      <w:tr w:rsidR="005D6CF4" w:rsidRPr="005D6CF4" w:rsidTr="005D6CF4">
        <w:tc>
          <w:tcPr>
            <w:tcW w:w="5068" w:type="dxa"/>
          </w:tcPr>
          <w:p w:rsidR="005D6CF4" w:rsidRPr="005D6CF4" w:rsidRDefault="005D6CF4">
            <w:pPr>
              <w:tabs>
                <w:tab w:val="left" w:pos="927"/>
              </w:tabs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:rsidR="005D6CF4" w:rsidRPr="005D6CF4" w:rsidRDefault="005D6CF4">
            <w:pPr>
              <w:tabs>
                <w:tab w:val="left" w:pos="927"/>
              </w:tabs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5D6CF4">
              <w:rPr>
                <w:rFonts w:ascii="Times New Roman" w:eastAsia="Times New Roman" w:hAnsi="Times New Roman" w:cs="Times New Roman"/>
                <w:sz w:val="23"/>
                <w:szCs w:val="23"/>
              </w:rPr>
              <w:t>__________________________ В.Е. Баринов</w:t>
            </w:r>
          </w:p>
        </w:tc>
        <w:tc>
          <w:tcPr>
            <w:tcW w:w="5069" w:type="dxa"/>
          </w:tcPr>
          <w:p w:rsidR="005D6CF4" w:rsidRPr="005D6CF4" w:rsidRDefault="005D6CF4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</w:tbl>
    <w:p w:rsidR="005D6CF4" w:rsidRPr="005D6CF4" w:rsidRDefault="005D6CF4" w:rsidP="005D6CF4">
      <w:pPr>
        <w:ind w:firstLine="720"/>
        <w:rPr>
          <w:b/>
          <w:sz w:val="23"/>
          <w:szCs w:val="23"/>
        </w:rPr>
      </w:pPr>
    </w:p>
    <w:p w:rsidR="005D6CF4" w:rsidRPr="005D6CF4" w:rsidRDefault="005D6CF4" w:rsidP="005D6CF4">
      <w:pPr>
        <w:rPr>
          <w:b/>
        </w:rPr>
      </w:pPr>
    </w:p>
    <w:sectPr w:rsidR="005D6CF4" w:rsidRPr="005D6CF4" w:rsidSect="00FF2ADF">
      <w:pgSz w:w="11906" w:h="16838"/>
      <w:pgMar w:top="851" w:right="707" w:bottom="709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4065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4860" w:hanging="1155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4860" w:hanging="1155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4860" w:hanging="1155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4860" w:hanging="1155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4860" w:hanging="1155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5145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5145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505" w:hanging="1800"/>
      </w:pPr>
    </w:lvl>
  </w:abstractNum>
  <w:abstractNum w:abstractNumId="1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3297"/>
    <w:rsid w:val="000C5DE4"/>
    <w:rsid w:val="000E393A"/>
    <w:rsid w:val="0010410D"/>
    <w:rsid w:val="00155099"/>
    <w:rsid w:val="0018340A"/>
    <w:rsid w:val="001A29DD"/>
    <w:rsid w:val="001B538B"/>
    <w:rsid w:val="00302663"/>
    <w:rsid w:val="003D055A"/>
    <w:rsid w:val="004648C1"/>
    <w:rsid w:val="0047479E"/>
    <w:rsid w:val="00570163"/>
    <w:rsid w:val="005D6CF4"/>
    <w:rsid w:val="00600463"/>
    <w:rsid w:val="0060190F"/>
    <w:rsid w:val="00730AB6"/>
    <w:rsid w:val="007724AA"/>
    <w:rsid w:val="00773297"/>
    <w:rsid w:val="007C6459"/>
    <w:rsid w:val="009D66A5"/>
    <w:rsid w:val="00A00562"/>
    <w:rsid w:val="00AF07F1"/>
    <w:rsid w:val="00BF0BF9"/>
    <w:rsid w:val="00BF11D2"/>
    <w:rsid w:val="00CC3271"/>
    <w:rsid w:val="00D37ACA"/>
    <w:rsid w:val="00D53E9C"/>
    <w:rsid w:val="00D72923"/>
    <w:rsid w:val="00D8060B"/>
    <w:rsid w:val="00E93270"/>
    <w:rsid w:val="00F26776"/>
    <w:rsid w:val="00F65BBC"/>
    <w:rsid w:val="00FD6110"/>
    <w:rsid w:val="00FF2A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6776"/>
    <w:pPr>
      <w:suppressAutoHyphens/>
    </w:pPr>
    <w:rPr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шрифт абзаца2"/>
    <w:rsid w:val="00F26776"/>
  </w:style>
  <w:style w:type="character" w:customStyle="1" w:styleId="1">
    <w:name w:val="Основной шрифт абзаца1"/>
    <w:rsid w:val="00F26776"/>
  </w:style>
  <w:style w:type="paragraph" w:customStyle="1" w:styleId="a3">
    <w:name w:val="Заголовок"/>
    <w:basedOn w:val="a"/>
    <w:next w:val="a4"/>
    <w:rsid w:val="00F26776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styleId="a4">
    <w:name w:val="Body Text"/>
    <w:basedOn w:val="a"/>
    <w:rsid w:val="00F26776"/>
    <w:pPr>
      <w:jc w:val="both"/>
    </w:pPr>
  </w:style>
  <w:style w:type="paragraph" w:styleId="a5">
    <w:name w:val="List"/>
    <w:basedOn w:val="a4"/>
    <w:rsid w:val="00F26776"/>
    <w:rPr>
      <w:rFonts w:ascii="Arial" w:hAnsi="Arial" w:cs="Mangal"/>
    </w:rPr>
  </w:style>
  <w:style w:type="paragraph" w:customStyle="1" w:styleId="20">
    <w:name w:val="Название2"/>
    <w:basedOn w:val="a"/>
    <w:rsid w:val="00F26776"/>
    <w:pPr>
      <w:suppressLineNumbers/>
      <w:spacing w:before="120" w:after="120"/>
    </w:pPr>
    <w:rPr>
      <w:rFonts w:ascii="Arial" w:hAnsi="Arial" w:cs="Mangal"/>
      <w:i/>
      <w:iCs/>
      <w:sz w:val="20"/>
    </w:rPr>
  </w:style>
  <w:style w:type="paragraph" w:customStyle="1" w:styleId="21">
    <w:name w:val="Указатель2"/>
    <w:basedOn w:val="a"/>
    <w:rsid w:val="00F26776"/>
    <w:pPr>
      <w:suppressLineNumbers/>
    </w:pPr>
    <w:rPr>
      <w:rFonts w:ascii="Arial" w:hAnsi="Arial" w:cs="Mangal"/>
    </w:rPr>
  </w:style>
  <w:style w:type="paragraph" w:customStyle="1" w:styleId="10">
    <w:name w:val="Название1"/>
    <w:basedOn w:val="a"/>
    <w:rsid w:val="00F26776"/>
    <w:pPr>
      <w:suppressLineNumbers/>
      <w:spacing w:before="120" w:after="120"/>
    </w:pPr>
    <w:rPr>
      <w:rFonts w:ascii="Arial" w:hAnsi="Arial" w:cs="Mangal"/>
      <w:i/>
      <w:iCs/>
      <w:sz w:val="20"/>
    </w:rPr>
  </w:style>
  <w:style w:type="paragraph" w:customStyle="1" w:styleId="11">
    <w:name w:val="Указатель1"/>
    <w:basedOn w:val="a"/>
    <w:rsid w:val="00F26776"/>
    <w:pPr>
      <w:suppressLineNumbers/>
    </w:pPr>
    <w:rPr>
      <w:rFonts w:ascii="Arial" w:hAnsi="Arial" w:cs="Mangal"/>
    </w:rPr>
  </w:style>
  <w:style w:type="paragraph" w:styleId="a6">
    <w:name w:val="Balloon Text"/>
    <w:basedOn w:val="a"/>
    <w:rsid w:val="00F26776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rsid w:val="00F26776"/>
    <w:pPr>
      <w:widowControl w:val="0"/>
      <w:suppressAutoHyphens/>
      <w:autoSpaceDE w:val="0"/>
    </w:pPr>
    <w:rPr>
      <w:rFonts w:ascii="Courier New" w:eastAsia="Arial" w:hAnsi="Courier New" w:cs="Courier New"/>
      <w:lang w:eastAsia="ar-SA"/>
    </w:rPr>
  </w:style>
  <w:style w:type="paragraph" w:customStyle="1" w:styleId="a7">
    <w:name w:val="Содержимое таблицы"/>
    <w:basedOn w:val="a"/>
    <w:rsid w:val="00F26776"/>
    <w:pPr>
      <w:suppressLineNumbers/>
    </w:pPr>
  </w:style>
  <w:style w:type="paragraph" w:customStyle="1" w:styleId="a8">
    <w:name w:val="Заголовок таблицы"/>
    <w:basedOn w:val="a7"/>
    <w:rsid w:val="00F26776"/>
    <w:pPr>
      <w:jc w:val="center"/>
    </w:pPr>
    <w:rPr>
      <w:b/>
      <w:bCs/>
    </w:rPr>
  </w:style>
  <w:style w:type="paragraph" w:styleId="a9">
    <w:name w:val="List Paragraph"/>
    <w:basedOn w:val="a"/>
    <w:qFormat/>
    <w:rsid w:val="00F26776"/>
    <w:pPr>
      <w:ind w:left="720"/>
      <w:jc w:val="both"/>
    </w:pPr>
  </w:style>
  <w:style w:type="paragraph" w:styleId="aa">
    <w:name w:val="No Spacing"/>
    <w:link w:val="ab"/>
    <w:uiPriority w:val="1"/>
    <w:qFormat/>
    <w:rsid w:val="001B538B"/>
    <w:pPr>
      <w:suppressAutoHyphens/>
    </w:pPr>
    <w:rPr>
      <w:rFonts w:ascii="Calibri" w:eastAsia="Arial" w:hAnsi="Calibri" w:cs="Calibri"/>
      <w:sz w:val="22"/>
      <w:szCs w:val="22"/>
      <w:lang w:eastAsia="ar-SA"/>
    </w:rPr>
  </w:style>
  <w:style w:type="character" w:customStyle="1" w:styleId="ab">
    <w:name w:val="Без интервала Знак"/>
    <w:link w:val="aa"/>
    <w:uiPriority w:val="1"/>
    <w:rsid w:val="001B538B"/>
    <w:rPr>
      <w:rFonts w:ascii="Calibri" w:eastAsia="Arial" w:hAnsi="Calibri" w:cs="Calibri"/>
      <w:sz w:val="22"/>
      <w:szCs w:val="22"/>
      <w:lang w:eastAsia="ar-SA"/>
    </w:rPr>
  </w:style>
  <w:style w:type="table" w:styleId="ac">
    <w:name w:val="Table Grid"/>
    <w:basedOn w:val="a1"/>
    <w:uiPriority w:val="39"/>
    <w:rsid w:val="005D6CF4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semiHidden/>
    <w:unhideWhenUsed/>
    <w:rsid w:val="005D6CF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6776"/>
    <w:pPr>
      <w:suppressAutoHyphens/>
    </w:pPr>
    <w:rPr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шрифт абзаца2"/>
    <w:rsid w:val="00F26776"/>
  </w:style>
  <w:style w:type="character" w:customStyle="1" w:styleId="1">
    <w:name w:val="Основной шрифт абзаца1"/>
    <w:rsid w:val="00F26776"/>
  </w:style>
  <w:style w:type="paragraph" w:customStyle="1" w:styleId="a3">
    <w:name w:val="Заголовок"/>
    <w:basedOn w:val="a"/>
    <w:next w:val="a4"/>
    <w:rsid w:val="00F26776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styleId="a4">
    <w:name w:val="Body Text"/>
    <w:basedOn w:val="a"/>
    <w:rsid w:val="00F26776"/>
    <w:pPr>
      <w:jc w:val="both"/>
    </w:pPr>
  </w:style>
  <w:style w:type="paragraph" w:styleId="a5">
    <w:name w:val="List"/>
    <w:basedOn w:val="a4"/>
    <w:rsid w:val="00F26776"/>
    <w:rPr>
      <w:rFonts w:ascii="Arial" w:hAnsi="Arial" w:cs="Mangal"/>
    </w:rPr>
  </w:style>
  <w:style w:type="paragraph" w:customStyle="1" w:styleId="20">
    <w:name w:val="Название2"/>
    <w:basedOn w:val="a"/>
    <w:rsid w:val="00F26776"/>
    <w:pPr>
      <w:suppressLineNumbers/>
      <w:spacing w:before="120" w:after="120"/>
    </w:pPr>
    <w:rPr>
      <w:rFonts w:ascii="Arial" w:hAnsi="Arial" w:cs="Mangal"/>
      <w:i/>
      <w:iCs/>
      <w:sz w:val="20"/>
    </w:rPr>
  </w:style>
  <w:style w:type="paragraph" w:customStyle="1" w:styleId="21">
    <w:name w:val="Указатель2"/>
    <w:basedOn w:val="a"/>
    <w:rsid w:val="00F26776"/>
    <w:pPr>
      <w:suppressLineNumbers/>
    </w:pPr>
    <w:rPr>
      <w:rFonts w:ascii="Arial" w:hAnsi="Arial" w:cs="Mangal"/>
    </w:rPr>
  </w:style>
  <w:style w:type="paragraph" w:customStyle="1" w:styleId="10">
    <w:name w:val="Название1"/>
    <w:basedOn w:val="a"/>
    <w:rsid w:val="00F26776"/>
    <w:pPr>
      <w:suppressLineNumbers/>
      <w:spacing w:before="120" w:after="120"/>
    </w:pPr>
    <w:rPr>
      <w:rFonts w:ascii="Arial" w:hAnsi="Arial" w:cs="Mangal"/>
      <w:i/>
      <w:iCs/>
      <w:sz w:val="20"/>
    </w:rPr>
  </w:style>
  <w:style w:type="paragraph" w:customStyle="1" w:styleId="11">
    <w:name w:val="Указатель1"/>
    <w:basedOn w:val="a"/>
    <w:rsid w:val="00F26776"/>
    <w:pPr>
      <w:suppressLineNumbers/>
    </w:pPr>
    <w:rPr>
      <w:rFonts w:ascii="Arial" w:hAnsi="Arial" w:cs="Mangal"/>
    </w:rPr>
  </w:style>
  <w:style w:type="paragraph" w:styleId="a6">
    <w:name w:val="Balloon Text"/>
    <w:basedOn w:val="a"/>
    <w:rsid w:val="00F26776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rsid w:val="00F26776"/>
    <w:pPr>
      <w:widowControl w:val="0"/>
      <w:suppressAutoHyphens/>
      <w:autoSpaceDE w:val="0"/>
    </w:pPr>
    <w:rPr>
      <w:rFonts w:ascii="Courier New" w:eastAsia="Arial" w:hAnsi="Courier New" w:cs="Courier New"/>
      <w:lang w:eastAsia="ar-SA"/>
    </w:rPr>
  </w:style>
  <w:style w:type="paragraph" w:customStyle="1" w:styleId="a7">
    <w:name w:val="Содержимое таблицы"/>
    <w:basedOn w:val="a"/>
    <w:rsid w:val="00F26776"/>
    <w:pPr>
      <w:suppressLineNumbers/>
    </w:pPr>
  </w:style>
  <w:style w:type="paragraph" w:customStyle="1" w:styleId="a8">
    <w:name w:val="Заголовок таблицы"/>
    <w:basedOn w:val="a7"/>
    <w:rsid w:val="00F26776"/>
    <w:pPr>
      <w:jc w:val="center"/>
    </w:pPr>
    <w:rPr>
      <w:b/>
      <w:bCs/>
    </w:rPr>
  </w:style>
  <w:style w:type="paragraph" w:styleId="a9">
    <w:name w:val="List Paragraph"/>
    <w:basedOn w:val="a"/>
    <w:qFormat/>
    <w:rsid w:val="00F26776"/>
    <w:pPr>
      <w:ind w:left="720"/>
      <w:jc w:val="both"/>
    </w:pPr>
  </w:style>
  <w:style w:type="paragraph" w:styleId="aa">
    <w:name w:val="No Spacing"/>
    <w:link w:val="ab"/>
    <w:uiPriority w:val="1"/>
    <w:qFormat/>
    <w:rsid w:val="001B538B"/>
    <w:pPr>
      <w:suppressAutoHyphens/>
    </w:pPr>
    <w:rPr>
      <w:rFonts w:ascii="Calibri" w:eastAsia="Arial" w:hAnsi="Calibri" w:cs="Calibri"/>
      <w:sz w:val="22"/>
      <w:szCs w:val="22"/>
      <w:lang w:eastAsia="ar-SA"/>
    </w:rPr>
  </w:style>
  <w:style w:type="character" w:customStyle="1" w:styleId="ab">
    <w:name w:val="Без интервала Знак"/>
    <w:link w:val="aa"/>
    <w:uiPriority w:val="1"/>
    <w:rsid w:val="001B538B"/>
    <w:rPr>
      <w:rFonts w:ascii="Calibri" w:eastAsia="Arial" w:hAnsi="Calibri" w:cs="Calibri"/>
      <w:sz w:val="22"/>
      <w:szCs w:val="22"/>
      <w:lang w:eastAsia="ar-SA"/>
    </w:rPr>
  </w:style>
  <w:style w:type="table" w:styleId="ac">
    <w:name w:val="Table Grid"/>
    <w:basedOn w:val="a1"/>
    <w:uiPriority w:val="39"/>
    <w:rsid w:val="005D6CF4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semiHidden/>
    <w:unhideWhenUsed/>
    <w:rsid w:val="005D6CF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9269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ukcioncenter.ru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aukcioncenter.ru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mailto:khoveya@mail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aukcioncente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ED062C-5DCC-4716-8F4B-4E55E5D60F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950</Words>
  <Characters>5418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comp11</cp:lastModifiedBy>
  <cp:revision>2</cp:revision>
  <cp:lastPrinted>2010-09-29T15:55:00Z</cp:lastPrinted>
  <dcterms:created xsi:type="dcterms:W3CDTF">2018-12-21T13:14:00Z</dcterms:created>
  <dcterms:modified xsi:type="dcterms:W3CDTF">2018-12-21T13:14:00Z</dcterms:modified>
</cp:coreProperties>
</file>