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259" w:rsidRPr="000C1259" w:rsidRDefault="000C1259" w:rsidP="000C1259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0C12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ПРОЕКТ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ヒラギノ角ゴ Pro W3" w:hAnsi="Times New Roman" w:cs="Times New Roman"/>
          <w:b/>
          <w:i/>
          <w:color w:val="000000"/>
          <w:spacing w:val="-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  <w:t>ДОГОВОР О ЗАДАТКЕ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ヒラギノ角ゴ Pro W3" w:hAnsi="Times New Roman" w:cs="Times New Roman"/>
          <w:color w:val="000000"/>
          <w:spacing w:val="-4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4"/>
          <w:sz w:val="24"/>
          <w:szCs w:val="24"/>
          <w:lang w:eastAsia="ru-RU"/>
        </w:rPr>
        <w:t xml:space="preserve">г. Ейск                                                                                                     </w:t>
      </w:r>
      <w:r w:rsidRPr="000C1259">
        <w:rPr>
          <w:rFonts w:ascii="Times New Roman" w:eastAsia="ヒラギノ角ゴ Pro W3" w:hAnsi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 w:rsidR="00080B73">
        <w:rPr>
          <w:rFonts w:ascii="Times New Roman" w:eastAsia="ヒラギノ角ゴ Pro W3" w:hAnsi="Times New Roman" w:cs="Times New Roman"/>
          <w:color w:val="000000"/>
          <w:spacing w:val="-4"/>
          <w:sz w:val="24"/>
          <w:szCs w:val="24"/>
          <w:lang w:eastAsia="ru-RU"/>
        </w:rPr>
        <w:t>«_____» _____________ 2019</w:t>
      </w:r>
      <w:r w:rsidRPr="000C1259">
        <w:rPr>
          <w:rFonts w:ascii="Times New Roman" w:eastAsia="ヒラギノ角ゴ Pro W3" w:hAnsi="Times New Roman" w:cs="Times New Roman"/>
          <w:color w:val="000000"/>
          <w:spacing w:val="-4"/>
          <w:sz w:val="24"/>
          <w:szCs w:val="24"/>
          <w:lang w:eastAsia="ru-RU"/>
        </w:rPr>
        <w:t>г.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ヒラギノ角ゴ Pro W3" w:hAnsi="Times New Roman" w:cs="Times New Roman"/>
          <w:color w:val="000000"/>
          <w:spacing w:val="-4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ab/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rPr>
          <w:rFonts w:ascii="Times New Roman" w:eastAsia="ヒラギノ角ゴ Pro W3" w:hAnsi="Times New Roman" w:cs="Times New Roman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sz w:val="24"/>
          <w:szCs w:val="24"/>
          <w:lang w:eastAsia="ru-RU"/>
        </w:rPr>
        <w:t xml:space="preserve">Организатор торгов – </w:t>
      </w:r>
      <w:r w:rsidR="00A471BC">
        <w:rPr>
          <w:rFonts w:ascii="Times New Roman" w:eastAsia="ヒラギノ角ゴ Pro W3" w:hAnsi="Times New Roman" w:cs="Times New Roman"/>
          <w:sz w:val="24"/>
          <w:szCs w:val="24"/>
          <w:lang w:eastAsia="ru-RU"/>
        </w:rPr>
        <w:t>ф</w:t>
      </w:r>
      <w:r w:rsidR="00A471BC" w:rsidRPr="00A471BC">
        <w:rPr>
          <w:rFonts w:ascii="Times New Roman" w:eastAsia="ヒラギノ角ゴ Pro W3" w:hAnsi="Times New Roman" w:cs="Times New Roman"/>
          <w:sz w:val="24"/>
          <w:szCs w:val="24"/>
          <w:lang w:eastAsia="ru-RU"/>
        </w:rPr>
        <w:t>инансовый управляющий Криулина Максима Павловича  (дата рождения: «11» января 1979г, уроженца  г.Сочи Краснодарского края,  СНИЛС 042-791-142-49, ИНН 232524712606, адрес регистрации : г. Славянскн-на-Кубани, Краснодарского края,ул. Лермонтова, д.286,кв.4)  Клименко Мария Евгеньевна (ИНН 230600846382, СНИЛС 012-998-442-74), член «Ассоциации «КМ СРО АУ «Единство» (ИНН 2309090437, ОГРН 1042304980794, адрес: 350063, г. Краснодар, ул. Кубанская Набережная, 1/0),  действующий на основании определения Арбитражного суда Краснодарского края от «20» ноября 2018 года по делу А32-12001/2018</w:t>
      </w:r>
      <w:r w:rsidRPr="000C1259">
        <w:rPr>
          <w:rFonts w:ascii="Times New Roman" w:eastAsia="ヒラギノ角ゴ Pro W3" w:hAnsi="Times New Roman" w:cs="Times New Roman"/>
          <w:sz w:val="24"/>
          <w:szCs w:val="24"/>
          <w:lang w:eastAsia="ru-RU"/>
        </w:rPr>
        <w:t>, именуемый в дальнейшем «Организа</w:t>
      </w:r>
      <w:bookmarkStart w:id="0" w:name="_GoBack"/>
      <w:bookmarkEnd w:id="0"/>
      <w:r w:rsidRPr="000C1259">
        <w:rPr>
          <w:rFonts w:ascii="Times New Roman" w:eastAsia="ヒラギノ角ゴ Pro W3" w:hAnsi="Times New Roman" w:cs="Times New Roman"/>
          <w:sz w:val="24"/>
          <w:szCs w:val="24"/>
          <w:lang w:eastAsia="ru-RU"/>
        </w:rPr>
        <w:t xml:space="preserve">тор торгов», с одной стороны, и  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 xml:space="preserve">  ______________________________, </w:t>
      </w:r>
      <w:r w:rsidRPr="000C1259">
        <w:rPr>
          <w:rFonts w:ascii="Times New Roman" w:eastAsia="ヒラギノ角ゴ Pro W3" w:hAnsi="Times New Roman" w:cs="Times New Roman"/>
          <w:spacing w:val="1"/>
          <w:sz w:val="24"/>
          <w:szCs w:val="24"/>
          <w:lang w:eastAsia="ru-RU"/>
        </w:rPr>
        <w:t xml:space="preserve">именуемый далее «Претендент», 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 xml:space="preserve">в лице _____________________, действующего на основании ___________, с другой стороны, 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rPr>
          <w:rFonts w:ascii="Times New Roman" w:eastAsia="ヒラギノ角ゴ Pro W3" w:hAnsi="Times New Roman" w:cs="Times New Roman"/>
          <w:spacing w:val="-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spacing w:val="-1"/>
          <w:sz w:val="24"/>
          <w:szCs w:val="24"/>
          <w:lang w:eastAsia="ru-RU"/>
        </w:rPr>
        <w:t>заключили настоящий договор о нижеследующем: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ヒラギノ角ゴ Pro W3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b/>
          <w:color w:val="000000"/>
          <w:spacing w:val="-2"/>
          <w:sz w:val="24"/>
          <w:szCs w:val="24"/>
          <w:lang w:eastAsia="ru-RU"/>
        </w:rPr>
        <w:t>1.   Предмет договора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ヒラギノ角ゴ Pro W3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ind w:left="851" w:hanging="851"/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t xml:space="preserve">1.1.      Для  участия  в торгах ________________________ по  продаже Имущества должника :  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b/>
          <w:color w:val="000000"/>
          <w:sz w:val="24"/>
          <w:szCs w:val="24"/>
          <w:lang w:eastAsia="ru-RU"/>
        </w:rPr>
        <w:t>Лот № ________ -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 xml:space="preserve">  ________________________________________, начальная цена -______________________ (_________________________________) 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ind w:firstLine="567"/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sz w:val="24"/>
          <w:szCs w:val="24"/>
          <w:lang w:eastAsia="ru-RU"/>
        </w:rPr>
        <w:t xml:space="preserve"> </w:t>
      </w:r>
      <w:r w:rsidRPr="000C1259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t>Претендент обязуется перечислить на расчетный счет Должника з</w:t>
      </w:r>
      <w:r w:rsidR="00FD68D0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t>адаток за Лот № ___, в размере 2</w:t>
      </w:r>
      <w:r w:rsidRPr="000C1259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t xml:space="preserve">0% от начальной цены лота, что составляет: ______________ (_____________________), а Организатор торгов обязуется принять данный задаток. 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ind w:firstLine="567"/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t>Сумма задатка вносится в счет обеспечения обязательств Претендента, связанных</w:t>
      </w:r>
      <w:r w:rsidRPr="000C1259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cr/>
        <w:t>с участием в торгах, в том числе, по оплате приобретенного имущества, в случае признания</w:t>
      </w:r>
      <w:r w:rsidRPr="000C1259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cr/>
        <w:t xml:space="preserve">Претендента победителем торгов и заключения с ним договора 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переуступки прав (цессии)</w:t>
      </w:r>
      <w:r w:rsidRPr="000C1259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t xml:space="preserve"> (купли-продажи) на условиях, указанных в сообщениях в сети Интернет на сайте ЕФРСБ и в проекте договора; в целях обеспечения исполнения обязательств Претендента, согласно Заявке, на участие в торгах.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ind w:firstLine="567"/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t>В случае, если поступление задатка на счет не подтверждено на дату составления протокола об определении участников торгов, будет принято решение об отказе в допуске заявителя к участию в торгах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ind w:firstLine="567"/>
        <w:rPr>
          <w:rFonts w:ascii="Times New Roman" w:eastAsia="ヒラギノ角ゴ Pro W3" w:hAnsi="Times New Roman" w:cs="Times New Roman"/>
          <w:color w:val="000000"/>
          <w:spacing w:val="-13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t>В    случае    признания    Претендента    Победителем    торгов    сумма</w:t>
      </w:r>
      <w:r w:rsidRPr="000C1259">
        <w:rPr>
          <w:rFonts w:ascii="Times New Roman" w:eastAsia="ヒラギノ角ゴ Pro W3" w:hAnsi="Times New Roman" w:cs="Times New Roman"/>
          <w:color w:val="000000"/>
          <w:spacing w:val="2"/>
          <w:sz w:val="24"/>
          <w:szCs w:val="24"/>
          <w:lang w:eastAsia="ru-RU"/>
        </w:rPr>
        <w:t xml:space="preserve">    задатка</w:t>
      </w:r>
      <w:r w:rsidRPr="000C1259">
        <w:rPr>
          <w:rFonts w:ascii="Times New Roman" w:eastAsia="ヒラギノ角ゴ Pro W3" w:hAnsi="Times New Roman" w:cs="Times New Roman"/>
          <w:color w:val="000000"/>
          <w:spacing w:val="2"/>
          <w:sz w:val="24"/>
          <w:szCs w:val="24"/>
          <w:lang w:eastAsia="ru-RU"/>
        </w:rPr>
        <w:cr/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засчитывается в счет оплаты приобретенного на торгах имущества.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  <w:t>Передача задатка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ind w:left="360"/>
        <w:jc w:val="center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1"/>
          <w:sz w:val="24"/>
          <w:szCs w:val="24"/>
          <w:lang w:eastAsia="ru-RU"/>
        </w:rPr>
        <w:t xml:space="preserve">         2.1.  Претендент перечисляет задаток в срок, обеспечивающий поступление</w:t>
      </w:r>
      <w:r w:rsidRPr="000C1259">
        <w:rPr>
          <w:rFonts w:ascii="Times New Roman" w:eastAsia="ヒラギノ角ゴ Pro W3" w:hAnsi="Times New Roman" w:cs="Times New Roman"/>
          <w:color w:val="000000"/>
          <w:spacing w:val="-1"/>
          <w:sz w:val="24"/>
          <w:szCs w:val="24"/>
          <w:lang w:eastAsia="ru-RU"/>
        </w:rPr>
        <w:cr/>
      </w:r>
      <w:r w:rsidRPr="000C1259">
        <w:rPr>
          <w:rFonts w:ascii="Times New Roman" w:eastAsia="ヒラギノ角ゴ Pro W3" w:hAnsi="Times New Roman" w:cs="Times New Roman"/>
          <w:color w:val="000000"/>
          <w:spacing w:val="3"/>
          <w:sz w:val="24"/>
          <w:szCs w:val="24"/>
          <w:lang w:eastAsia="ru-RU"/>
        </w:rPr>
        <w:t xml:space="preserve">средств,  не  позднее  последнего  дня  срока  приема  заявок,  указанного  в информационном сообщении о </w:t>
      </w:r>
      <w:r w:rsidRPr="000C1259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t>проведении торгов, на счет Организатора торгов по следующим реквизитам: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0"/>
          <w:tab w:val="left" w:pos="709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  <w:t xml:space="preserve"> Клименко Мария Евгеньевна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0"/>
          <w:tab w:val="left" w:pos="709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  <w:t xml:space="preserve"> ИНН 230600846382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0"/>
          <w:tab w:val="left" w:pos="709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  <w:t xml:space="preserve"> БИК 040349602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0"/>
          <w:tab w:val="left" w:pos="709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  <w:t xml:space="preserve"> к/с 30101810100000000602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0"/>
          <w:tab w:val="left" w:pos="709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  <w:t xml:space="preserve"> р/с 40817810430000107086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0"/>
          <w:tab w:val="left" w:pos="709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11"/>
          <w:sz w:val="24"/>
          <w:szCs w:val="24"/>
          <w:lang w:eastAsia="ru-RU"/>
        </w:rPr>
        <w:t xml:space="preserve"> в Краснодарском отделении № 8619  ПАО СБЕРБАНК  г.Краснодар.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0"/>
          <w:tab w:val="left" w:pos="709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pacing w:val="-7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3"/>
          <w:sz w:val="24"/>
          <w:szCs w:val="24"/>
          <w:lang w:eastAsia="ru-RU"/>
        </w:rPr>
        <w:lastRenderedPageBreak/>
        <w:t xml:space="preserve">На денежные  средства,  переданные  в  соответствии  с  настоящим  договором, </w:t>
      </w:r>
      <w:r w:rsidRPr="000C1259">
        <w:rPr>
          <w:rFonts w:ascii="Times New Roman" w:eastAsia="ヒラギノ角ゴ Pro W3" w:hAnsi="Times New Roman" w:cs="Times New Roman"/>
          <w:color w:val="000000"/>
          <w:spacing w:val="-1"/>
          <w:sz w:val="24"/>
          <w:szCs w:val="24"/>
          <w:lang w:eastAsia="ru-RU"/>
        </w:rPr>
        <w:t>проценты не начисляются.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  <w:tab w:val="left" w:pos="1177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7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</w:tabs>
        <w:spacing w:after="0" w:line="240" w:lineRule="auto"/>
        <w:ind w:firstLine="30"/>
        <w:jc w:val="center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  <w:t>3.   Возврат задатка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</w:tabs>
        <w:spacing w:after="0" w:line="240" w:lineRule="auto"/>
        <w:ind w:firstLine="30"/>
        <w:jc w:val="center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  <w:tab w:val="left" w:pos="1163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8"/>
          <w:sz w:val="24"/>
          <w:szCs w:val="24"/>
          <w:lang w:eastAsia="ru-RU"/>
        </w:rPr>
        <w:t>3.1.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 xml:space="preserve">    Организатор   торгов   обязуется   возвратить   задаток   Претенденту   в   случаях, предусмотренных настоящим договором, путем перечисления денежных средств по следующим реквизитам: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  <w:tab w:val="left" w:pos="1163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 xml:space="preserve">Получатель:________________________________________________________________________ 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  <w:tab w:val="left" w:pos="1163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ИНН/КПП/ОГРН___________________________________________________________________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  <w:tab w:val="left" w:pos="1163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Расчетный счет №__________________________________________________________________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  <w:tab w:val="left" w:pos="1163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В ________________________________________________________________________________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  <w:tab w:val="left" w:pos="1163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Реквизиты банка: ИНН_______________________________БИК___________________________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  <w:tab w:val="left" w:pos="1163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 xml:space="preserve">к/счет_____________________________________________________________________________ 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9"/>
          <w:sz w:val="24"/>
          <w:szCs w:val="24"/>
          <w:lang w:eastAsia="ru-RU"/>
        </w:rPr>
        <w:t>3.2.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ab/>
      </w:r>
      <w:r w:rsidRPr="000C1259">
        <w:rPr>
          <w:rFonts w:ascii="Times New Roman" w:eastAsia="ヒラギノ角ゴ Pro W3" w:hAnsi="Times New Roman" w:cs="Times New Roman"/>
          <w:color w:val="000000"/>
          <w:spacing w:val="3"/>
          <w:sz w:val="24"/>
          <w:szCs w:val="24"/>
          <w:lang w:eastAsia="ru-RU"/>
        </w:rPr>
        <w:t xml:space="preserve">Задаток возвращается в течение пяти рабочих дней с момента подведения итогов торгов, </w:t>
      </w:r>
      <w:r w:rsidRPr="000C1259">
        <w:rPr>
          <w:rFonts w:ascii="Times New Roman" w:eastAsia="ヒラギノ角ゴ Pro W3" w:hAnsi="Times New Roman" w:cs="Times New Roman"/>
          <w:color w:val="000000"/>
          <w:spacing w:val="-1"/>
          <w:sz w:val="24"/>
          <w:szCs w:val="24"/>
          <w:lang w:eastAsia="ru-RU"/>
        </w:rPr>
        <w:t>указанного в сообщении о проведении торгов, в случае:</w:t>
      </w:r>
    </w:p>
    <w:p w:rsidR="000C1259" w:rsidRPr="000C1259" w:rsidRDefault="000C1259" w:rsidP="000C1259">
      <w:pPr>
        <w:widowControl w:val="0"/>
        <w:numPr>
          <w:ilvl w:val="0"/>
          <w:numId w:val="1"/>
        </w:numPr>
        <w:shd w:val="clear" w:color="auto" w:fill="FFFFFF"/>
        <w:tabs>
          <w:tab w:val="clear" w:pos="713"/>
          <w:tab w:val="left" w:pos="709"/>
          <w:tab w:val="left" w:pos="1519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  <w:t>не признания Претендента участником аукциона в соответствии с протоколом «об определении участников торгов» (в том числе по причине отсутствия заявки, по причине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 xml:space="preserve"> отказа в допуске  к участию в аукционе, отзыва заявки до определения участников торгов и др.)</w:t>
      </w:r>
    </w:p>
    <w:p w:rsidR="000C1259" w:rsidRPr="000C1259" w:rsidRDefault="000C1259" w:rsidP="000C1259">
      <w:pPr>
        <w:widowControl w:val="0"/>
        <w:numPr>
          <w:ilvl w:val="0"/>
          <w:numId w:val="1"/>
        </w:numPr>
        <w:shd w:val="clear" w:color="auto" w:fill="FFFFFF"/>
        <w:tabs>
          <w:tab w:val="clear" w:pos="713"/>
          <w:tab w:val="left" w:pos="709"/>
          <w:tab w:val="left" w:pos="1519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не признания Участника торгов Победителем торгов;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  <w:tab w:val="left" w:pos="1519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3.3.     Задаток не возвращается в случае:</w:t>
      </w:r>
    </w:p>
    <w:p w:rsidR="000C1259" w:rsidRPr="000C1259" w:rsidRDefault="000C1259" w:rsidP="000C1259">
      <w:pPr>
        <w:widowControl w:val="0"/>
        <w:numPr>
          <w:ilvl w:val="0"/>
          <w:numId w:val="2"/>
        </w:numPr>
        <w:shd w:val="clear" w:color="auto" w:fill="FFFFFF"/>
        <w:tabs>
          <w:tab w:val="clear" w:pos="713"/>
          <w:tab w:val="left" w:pos="709"/>
          <w:tab w:val="left" w:pos="1519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1"/>
          <w:sz w:val="24"/>
          <w:szCs w:val="24"/>
          <w:lang w:eastAsia="ru-RU"/>
        </w:rPr>
        <w:t xml:space="preserve">отказа либо уклонения Претендента в участии в Торгах (отзыва заявки) после подписания Протокола </w:t>
      </w:r>
      <w:r w:rsidRPr="000C1259"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  <w:t>«об определении участников торгов»</w:t>
      </w:r>
      <w:r w:rsidRPr="000C1259">
        <w:rPr>
          <w:rFonts w:ascii="Times New Roman" w:eastAsia="ヒラギノ角ゴ Pro W3" w:hAnsi="Times New Roman" w:cs="Times New Roman"/>
          <w:color w:val="000000"/>
          <w:spacing w:val="-1"/>
          <w:sz w:val="24"/>
          <w:szCs w:val="24"/>
          <w:lang w:eastAsia="ru-RU"/>
        </w:rPr>
        <w:t>;</w:t>
      </w:r>
    </w:p>
    <w:p w:rsidR="000C1259" w:rsidRPr="000C1259" w:rsidRDefault="000C1259" w:rsidP="000C1259">
      <w:pPr>
        <w:widowControl w:val="0"/>
        <w:numPr>
          <w:ilvl w:val="0"/>
          <w:numId w:val="2"/>
        </w:numPr>
        <w:shd w:val="clear" w:color="auto" w:fill="FFFFFF"/>
        <w:tabs>
          <w:tab w:val="clear" w:pos="713"/>
          <w:tab w:val="left" w:pos="709"/>
          <w:tab w:val="left" w:pos="1487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2"/>
          <w:sz w:val="24"/>
          <w:szCs w:val="24"/>
          <w:lang w:eastAsia="ru-RU"/>
        </w:rPr>
        <w:t xml:space="preserve">отказа или уклонения Победителя торгов от подписания Протокола о ходе и результатах 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торгов;</w:t>
      </w:r>
    </w:p>
    <w:p w:rsidR="000C1259" w:rsidRPr="000C1259" w:rsidRDefault="000C1259" w:rsidP="000C1259">
      <w:pPr>
        <w:widowControl w:val="0"/>
        <w:numPr>
          <w:ilvl w:val="0"/>
          <w:numId w:val="2"/>
        </w:numPr>
        <w:shd w:val="clear" w:color="auto" w:fill="FFFFFF"/>
        <w:tabs>
          <w:tab w:val="clear" w:pos="713"/>
          <w:tab w:val="left" w:pos="709"/>
          <w:tab w:val="left" w:pos="1487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5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5"/>
          <w:sz w:val="24"/>
          <w:szCs w:val="24"/>
          <w:lang w:eastAsia="ru-RU"/>
        </w:rPr>
        <w:t xml:space="preserve">отказа или уклонения Победителя торгов от подписания Договора 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переуступки прав (цессии)  (купли-</w:t>
      </w:r>
      <w:r w:rsidRPr="000C1259">
        <w:rPr>
          <w:rFonts w:ascii="Times New Roman" w:eastAsia="ヒラギノ角ゴ Pro W3" w:hAnsi="Times New Roman" w:cs="Times New Roman"/>
          <w:color w:val="000000"/>
          <w:spacing w:val="5"/>
          <w:sz w:val="24"/>
          <w:szCs w:val="24"/>
          <w:lang w:eastAsia="ru-RU"/>
        </w:rPr>
        <w:t>п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родажи) имущества,  выставленного на Торги;</w:t>
      </w:r>
    </w:p>
    <w:p w:rsidR="000C1259" w:rsidRPr="000C1259" w:rsidRDefault="000C1259" w:rsidP="000C1259">
      <w:pPr>
        <w:widowControl w:val="0"/>
        <w:numPr>
          <w:ilvl w:val="0"/>
          <w:numId w:val="2"/>
        </w:numPr>
        <w:shd w:val="clear" w:color="auto" w:fill="FFFFFF"/>
        <w:tabs>
          <w:tab w:val="clear" w:pos="713"/>
          <w:tab w:val="left" w:pos="709"/>
          <w:tab w:val="left" w:pos="1487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6"/>
          <w:sz w:val="24"/>
          <w:szCs w:val="24"/>
          <w:lang w:eastAsia="ru-RU"/>
        </w:rPr>
        <w:t xml:space="preserve">не оплаты Победителем торгов имущества в установленный 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Договором переуступки прав (цессии) (купли-продажи) в срок.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  <w:tab w:val="left" w:pos="1487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  <w:t xml:space="preserve">3.4. </w:t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0C1259">
        <w:rPr>
          <w:rFonts w:ascii="Times New Roman" w:eastAsia="ヒラギノ角ゴ Pro W3" w:hAnsi="Times New Roman" w:cs="Times New Roman"/>
          <w:color w:val="000000"/>
          <w:spacing w:val="3"/>
          <w:sz w:val="24"/>
          <w:szCs w:val="24"/>
          <w:lang w:eastAsia="ru-RU"/>
        </w:rPr>
        <w:t>Задаток возвращается в течение пяти рабочих дней с момента принятия решения      Организатором торгов об отказе  от проведения торгов.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numPr>
          <w:ilvl w:val="0"/>
          <w:numId w:val="6"/>
        </w:numPr>
        <w:shd w:val="clear" w:color="auto" w:fill="FFFFFF"/>
        <w:tabs>
          <w:tab w:val="clear" w:pos="720"/>
          <w:tab w:val="left" w:pos="709"/>
        </w:tabs>
        <w:spacing w:after="0" w:line="240" w:lineRule="auto"/>
        <w:ind w:firstLine="30"/>
        <w:jc w:val="center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  <w:t>Иные условия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709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numPr>
          <w:ilvl w:val="0"/>
          <w:numId w:val="3"/>
        </w:numPr>
        <w:shd w:val="clear" w:color="auto" w:fill="FFFFFF"/>
        <w:tabs>
          <w:tab w:val="left" w:pos="709"/>
          <w:tab w:val="left" w:pos="1116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9"/>
          <w:sz w:val="24"/>
          <w:szCs w:val="24"/>
          <w:lang w:eastAsia="ru-RU"/>
        </w:rPr>
        <w:t>Настоящий договор вступает в силу с момента его подписания сторонами и</w:t>
      </w:r>
      <w:r w:rsidRPr="000C1259">
        <w:rPr>
          <w:rFonts w:ascii="Times New Roman" w:eastAsia="ヒラギノ角ゴ Pro W3" w:hAnsi="Times New Roman" w:cs="Times New Roman"/>
          <w:color w:val="000000"/>
          <w:spacing w:val="9"/>
          <w:sz w:val="24"/>
          <w:szCs w:val="24"/>
          <w:lang w:eastAsia="ru-RU"/>
        </w:rPr>
        <w:cr/>
      </w:r>
      <w:r w:rsidRPr="000C1259">
        <w:rPr>
          <w:rFonts w:ascii="Times New Roman" w:eastAsia="ヒラギノ角ゴ Pro W3" w:hAnsi="Times New Roman" w:cs="Times New Roman"/>
          <w:color w:val="000000"/>
          <w:spacing w:val="-1"/>
          <w:sz w:val="24"/>
          <w:szCs w:val="24"/>
          <w:lang w:eastAsia="ru-RU"/>
        </w:rPr>
        <w:t>прекращает действие надлежащим исполнением.</w:t>
      </w:r>
    </w:p>
    <w:p w:rsidR="000C1259" w:rsidRPr="000C1259" w:rsidRDefault="000C1259" w:rsidP="000C1259">
      <w:pPr>
        <w:widowControl w:val="0"/>
        <w:numPr>
          <w:ilvl w:val="0"/>
          <w:numId w:val="3"/>
        </w:numPr>
        <w:shd w:val="clear" w:color="auto" w:fill="FFFFFF"/>
        <w:tabs>
          <w:tab w:val="left" w:pos="709"/>
          <w:tab w:val="left" w:pos="1116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-1"/>
          <w:sz w:val="24"/>
          <w:szCs w:val="24"/>
          <w:lang w:eastAsia="ru-RU"/>
        </w:rPr>
        <w:t>Настоящий договор прекращается вследствие невозможности исполнения (п. 1 ст. 281, ст. 416 ГК РФ).</w:t>
      </w:r>
    </w:p>
    <w:p w:rsidR="000C1259" w:rsidRPr="000C1259" w:rsidRDefault="000C1259" w:rsidP="000C1259">
      <w:pPr>
        <w:widowControl w:val="0"/>
        <w:numPr>
          <w:ilvl w:val="0"/>
          <w:numId w:val="3"/>
        </w:numPr>
        <w:shd w:val="clear" w:color="auto" w:fill="FFFFFF"/>
        <w:tabs>
          <w:tab w:val="left" w:pos="709"/>
          <w:tab w:val="left" w:pos="1116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5"/>
          <w:sz w:val="24"/>
          <w:szCs w:val="24"/>
          <w:lang w:eastAsia="ru-RU"/>
        </w:rPr>
        <w:t>Споры, возникшие в результате действия настоящего договора, разрешаются в</w:t>
      </w:r>
      <w:r w:rsidRPr="000C1259">
        <w:rPr>
          <w:rFonts w:ascii="Times New Roman" w:eastAsia="ヒラギノ角ゴ Pro W3" w:hAnsi="Times New Roman" w:cs="Times New Roman"/>
          <w:color w:val="000000"/>
          <w:spacing w:val="5"/>
          <w:sz w:val="24"/>
          <w:szCs w:val="24"/>
          <w:lang w:eastAsia="ru-RU"/>
        </w:rPr>
        <w:cr/>
      </w:r>
      <w:r w:rsidRPr="000C1259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ru-RU"/>
        </w:rPr>
        <w:t>установленном порядке.</w:t>
      </w:r>
    </w:p>
    <w:p w:rsidR="000C1259" w:rsidRPr="000C1259" w:rsidRDefault="000C1259" w:rsidP="000C1259">
      <w:pPr>
        <w:widowControl w:val="0"/>
        <w:numPr>
          <w:ilvl w:val="0"/>
          <w:numId w:val="3"/>
        </w:numPr>
        <w:shd w:val="clear" w:color="auto" w:fill="FFFFFF"/>
        <w:tabs>
          <w:tab w:val="left" w:pos="709"/>
          <w:tab w:val="left" w:pos="1116"/>
        </w:tabs>
        <w:spacing w:after="0" w:line="240" w:lineRule="auto"/>
        <w:ind w:firstLine="30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color w:val="000000"/>
          <w:spacing w:val="6"/>
          <w:sz w:val="24"/>
          <w:szCs w:val="24"/>
          <w:lang w:eastAsia="ru-RU"/>
        </w:rPr>
        <w:t>Настоящий Договор составлен в 2 (Двух) экземплярах, имеющих одинаковую</w:t>
      </w:r>
      <w:r w:rsidRPr="000C1259">
        <w:rPr>
          <w:rFonts w:ascii="Times New Roman" w:eastAsia="ヒラギノ角ゴ Pro W3" w:hAnsi="Times New Roman" w:cs="Times New Roman"/>
          <w:color w:val="000000"/>
          <w:spacing w:val="6"/>
          <w:sz w:val="24"/>
          <w:szCs w:val="24"/>
          <w:lang w:eastAsia="ru-RU"/>
        </w:rPr>
        <w:cr/>
      </w:r>
      <w:r w:rsidRPr="000C1259">
        <w:rPr>
          <w:rFonts w:ascii="Times New Roman" w:eastAsia="ヒラギノ角ゴ Pro W3" w:hAnsi="Times New Roman" w:cs="Times New Roman"/>
          <w:color w:val="000000"/>
          <w:spacing w:val="7"/>
          <w:sz w:val="24"/>
          <w:szCs w:val="24"/>
          <w:lang w:eastAsia="ru-RU"/>
        </w:rPr>
        <w:t>юридическую силу, причем один экземпляр находятся у Организатора торгов и один у</w:t>
      </w:r>
      <w:r w:rsidRPr="000C1259">
        <w:rPr>
          <w:rFonts w:ascii="Times New Roman" w:eastAsia="ヒラギノ角ゴ Pro W3" w:hAnsi="Times New Roman" w:cs="Times New Roman"/>
          <w:color w:val="000000"/>
          <w:spacing w:val="7"/>
          <w:sz w:val="24"/>
          <w:szCs w:val="24"/>
          <w:lang w:eastAsia="ru-RU"/>
        </w:rPr>
        <w:cr/>
      </w:r>
      <w:r w:rsidRPr="000C1259">
        <w:rPr>
          <w:rFonts w:ascii="Times New Roman" w:eastAsia="ヒラギノ角ゴ Pro W3" w:hAnsi="Times New Roman" w:cs="Times New Roman"/>
          <w:color w:val="000000"/>
          <w:spacing w:val="-2"/>
          <w:sz w:val="24"/>
          <w:szCs w:val="24"/>
          <w:lang w:eastAsia="ru-RU"/>
        </w:rPr>
        <w:t>Претендента.</w:t>
      </w:r>
    </w:p>
    <w:p w:rsidR="000C1259" w:rsidRPr="000C1259" w:rsidRDefault="000C1259" w:rsidP="000C1259">
      <w:pPr>
        <w:widowControl w:val="0"/>
        <w:shd w:val="clear" w:color="auto" w:fill="FFFFFF"/>
        <w:tabs>
          <w:tab w:val="left" w:pos="1116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numPr>
          <w:ilvl w:val="0"/>
          <w:numId w:val="4"/>
        </w:numPr>
        <w:shd w:val="clear" w:color="auto" w:fill="FFFFFF"/>
        <w:tabs>
          <w:tab w:val="clear" w:pos="360"/>
          <w:tab w:val="num" w:pos="720"/>
        </w:tabs>
        <w:spacing w:after="0" w:line="240" w:lineRule="auto"/>
        <w:ind w:left="720" w:hanging="360"/>
        <w:jc w:val="center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  <w:r w:rsidRPr="000C1259"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  <w:t>Реквизиты сторон</w:t>
      </w: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ind w:left="360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4951"/>
        <w:gridCol w:w="4951"/>
      </w:tblGrid>
      <w:tr w:rsidR="000C1259" w:rsidRPr="000C1259" w:rsidTr="00DF1818">
        <w:trPr>
          <w:cantSplit/>
          <w:trHeight w:val="310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C1259" w:rsidRPr="000C1259" w:rsidRDefault="000C1259" w:rsidP="000C1259">
            <w:pPr>
              <w:widowControl w:val="0"/>
              <w:spacing w:after="0" w:line="240" w:lineRule="auto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1259"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C1259" w:rsidRPr="000C1259" w:rsidRDefault="000C1259" w:rsidP="000C1259">
            <w:pPr>
              <w:widowControl w:val="0"/>
              <w:spacing w:after="0" w:line="240" w:lineRule="auto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1259"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ПРЕТЕНДЕНТ</w:t>
            </w:r>
          </w:p>
        </w:tc>
      </w:tr>
      <w:tr w:rsidR="000C1259" w:rsidRPr="000C1259" w:rsidTr="00DF1818">
        <w:trPr>
          <w:cantSplit/>
          <w:trHeight w:val="310"/>
        </w:trPr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C1259" w:rsidRPr="000C1259" w:rsidRDefault="000C1259" w:rsidP="000C12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C125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Клименко Мария Евгеньевна</w:t>
            </w:r>
          </w:p>
          <w:p w:rsidR="000C1259" w:rsidRPr="000C1259" w:rsidRDefault="000C1259" w:rsidP="000C12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C125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ИНН 230600846382</w:t>
            </w:r>
          </w:p>
          <w:p w:rsidR="000C1259" w:rsidRPr="000C1259" w:rsidRDefault="000C1259" w:rsidP="000C12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C125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БИК 040349602</w:t>
            </w:r>
          </w:p>
          <w:p w:rsidR="000C1259" w:rsidRPr="000C1259" w:rsidRDefault="000C1259" w:rsidP="000C12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C125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к/с 30101810100000000602</w:t>
            </w:r>
          </w:p>
          <w:p w:rsidR="000C1259" w:rsidRPr="000C1259" w:rsidRDefault="000C1259" w:rsidP="000C12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C125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р/с 40817810430000107086</w:t>
            </w:r>
          </w:p>
          <w:p w:rsidR="000C1259" w:rsidRPr="000C1259" w:rsidRDefault="000C1259" w:rsidP="000C1259">
            <w:pPr>
              <w:widowControl w:val="0"/>
              <w:spacing w:after="0" w:line="240" w:lineRule="auto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C125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в Краснодарском отделении № 8619  ПАО СБЕРБАНК  г.Краснодар.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C1259" w:rsidRPr="000C1259" w:rsidRDefault="000C1259" w:rsidP="000C1259">
            <w:pPr>
              <w:widowControl w:val="0"/>
              <w:spacing w:after="0" w:line="240" w:lineRule="auto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C1259" w:rsidRPr="000C1259" w:rsidRDefault="000C1259" w:rsidP="000C1259">
      <w:pPr>
        <w:spacing w:after="0" w:line="240" w:lineRule="auto"/>
        <w:rPr>
          <w:rFonts w:ascii="Times New Roman" w:eastAsia="ヒラギノ角ゴ Pro W3" w:hAnsi="Times New Roman" w:cs="Times New Roman"/>
          <w:b/>
          <w:color w:val="000000"/>
          <w:spacing w:val="-1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1259" w:rsidRPr="000C1259" w:rsidRDefault="000C1259" w:rsidP="000C1259">
      <w:pPr>
        <w:widowControl w:val="0"/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1259" w:rsidRPr="000C1259" w:rsidRDefault="000C1259" w:rsidP="000C1259"/>
    <w:p w:rsidR="002A33DA" w:rsidRDefault="002A33DA"/>
    <w:sectPr w:rsidR="002A33DA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709" w:right="569" w:bottom="72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80D" w:rsidRDefault="001B380D">
      <w:pPr>
        <w:spacing w:after="0" w:line="240" w:lineRule="auto"/>
      </w:pPr>
      <w:r>
        <w:separator/>
      </w:r>
    </w:p>
  </w:endnote>
  <w:endnote w:type="continuationSeparator" w:id="0">
    <w:p w:rsidR="001B380D" w:rsidRDefault="001B3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414" w:rsidRDefault="001B380D">
    <w:pPr>
      <w:pStyle w:val="1"/>
      <w:ind w:right="360"/>
      <w:rPr>
        <w:rFonts w:eastAsia="Times New Roman"/>
        <w:color w:val="auto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414" w:rsidRDefault="001B380D">
    <w:pPr>
      <w:pStyle w:val="1"/>
      <w:ind w:right="360"/>
      <w:rPr>
        <w:rFonts w:eastAsia="Times New Roman"/>
        <w:color w:val="aut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80D" w:rsidRDefault="001B380D">
      <w:pPr>
        <w:spacing w:after="0" w:line="240" w:lineRule="auto"/>
      </w:pPr>
      <w:r>
        <w:separator/>
      </w:r>
    </w:p>
  </w:footnote>
  <w:footnote w:type="continuationSeparator" w:id="0">
    <w:p w:rsidR="001B380D" w:rsidRDefault="001B3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414" w:rsidRDefault="000C1259">
    <w:pPr>
      <w:pStyle w:val="a3"/>
      <w:rPr>
        <w:rFonts w:eastAsia="Times New Roman"/>
        <w:color w:val="auto"/>
      </w:rPr>
    </w:pPr>
    <w:r>
      <w:br/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6EC1671" wp14:editId="5A25EBAE">
              <wp:simplePos x="0" y="0"/>
              <wp:positionH relativeFrom="page">
                <wp:posOffset>7200900</wp:posOffset>
              </wp:positionH>
              <wp:positionV relativeFrom="page">
                <wp:posOffset>10004425</wp:posOffset>
              </wp:positionV>
              <wp:extent cx="76200" cy="139700"/>
              <wp:effectExtent l="0" t="3175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200" cy="13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5414" w:rsidRDefault="000C1259">
                          <w:pPr>
                            <w:pStyle w:val="1"/>
                            <w:rPr>
                              <w:rFonts w:eastAsia="Times New Roman"/>
                              <w:color w:val="auto"/>
                            </w:rPr>
                          </w:pPr>
                          <w:r>
                            <w:rPr>
                              <w:rStyle w:val="10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</w:rPr>
                            <w:instrText xml:space="preserve"> PAGE </w:instrText>
                          </w:r>
                          <w:r>
                            <w:rPr>
                              <w:rStyle w:val="10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  <w:noProof/>
                            </w:rPr>
                            <w:t>2</w:t>
                          </w:r>
                          <w:r>
                            <w:rPr>
                              <w:rStyle w:val="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EC1671" id="Rectangle 2" o:spid="_x0000_s1026" style="position:absolute;margin-left:567pt;margin-top:787.75pt;width:6pt;height:1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" stroked="f" strokeweight="1pt">
              <v:path arrowok="t"/>
              <v:textbox inset="0,0,0,0">
                <w:txbxContent>
                  <w:p w:rsidR="00365414" w:rsidRDefault="000C1259">
                    <w:pPr>
                      <w:pStyle w:val="1"/>
                      <w:rPr>
                        <w:rFonts w:eastAsia="Times New Roman"/>
                        <w:color w:val="auto"/>
                      </w:rPr>
                    </w:pPr>
                    <w:r>
                      <w:rPr>
                        <w:rStyle w:val="10"/>
                      </w:rPr>
                      <w:fldChar w:fldCharType="begin"/>
                    </w:r>
                    <w:r>
                      <w:rPr>
                        <w:rStyle w:val="10"/>
                      </w:rPr>
                      <w:instrText xml:space="preserve"> PAGE </w:instrText>
                    </w:r>
                    <w:r>
                      <w:rPr>
                        <w:rStyle w:val="10"/>
                      </w:rPr>
                      <w:fldChar w:fldCharType="separate"/>
                    </w:r>
                    <w:r>
                      <w:rPr>
                        <w:rStyle w:val="10"/>
                        <w:noProof/>
                      </w:rPr>
                      <w:t>2</w:t>
                    </w:r>
                    <w:r>
                      <w:rPr>
                        <w:rStyle w:val="1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414" w:rsidRDefault="000C1259">
    <w:pPr>
      <w:pStyle w:val="a3"/>
      <w:rPr>
        <w:rFonts w:eastAsia="Times New Roman"/>
        <w:color w:val="auto"/>
      </w:rPr>
    </w:pPr>
    <w:r>
      <w:br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BCF4B26" wp14:editId="5A82E1F2">
              <wp:simplePos x="0" y="0"/>
              <wp:positionH relativeFrom="page">
                <wp:posOffset>7200900</wp:posOffset>
              </wp:positionH>
              <wp:positionV relativeFrom="page">
                <wp:posOffset>10004425</wp:posOffset>
              </wp:positionV>
              <wp:extent cx="76200" cy="139700"/>
              <wp:effectExtent l="0" t="3175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200" cy="139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5414" w:rsidRDefault="000C1259">
                          <w:pPr>
                            <w:pStyle w:val="1"/>
                            <w:rPr>
                              <w:rFonts w:eastAsia="Times New Roman"/>
                              <w:color w:val="auto"/>
                            </w:rPr>
                          </w:pPr>
                          <w:r>
                            <w:rPr>
                              <w:rStyle w:val="10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</w:rPr>
                            <w:instrText xml:space="preserve"> PAGE </w:instrText>
                          </w:r>
                          <w:r>
                            <w:rPr>
                              <w:rStyle w:val="10"/>
                            </w:rPr>
                            <w:fldChar w:fldCharType="separate"/>
                          </w:r>
                          <w:r w:rsidR="001B380D">
                            <w:rPr>
                              <w:rStyle w:val="10"/>
                              <w:noProof/>
                            </w:rPr>
                            <w:t>1</w:t>
                          </w:r>
                          <w:r>
                            <w:rPr>
                              <w:rStyle w:val="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CF4B26" id="Rectangle 1" o:spid="_x0000_s1027" style="position:absolute;margin-left:567pt;margin-top:787.75pt;width:6pt;height:1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" stroked="f" strokeweight="1pt">
              <v:path arrowok="t"/>
              <v:textbox inset="0,0,0,0">
                <w:txbxContent>
                  <w:p w:rsidR="00365414" w:rsidRDefault="000C1259">
                    <w:pPr>
                      <w:pStyle w:val="1"/>
                      <w:rPr>
                        <w:rFonts w:eastAsia="Times New Roman"/>
                        <w:color w:val="auto"/>
                      </w:rPr>
                    </w:pPr>
                    <w:r>
                      <w:rPr>
                        <w:rStyle w:val="10"/>
                      </w:rPr>
                      <w:fldChar w:fldCharType="begin"/>
                    </w:r>
                    <w:r>
                      <w:rPr>
                        <w:rStyle w:val="10"/>
                      </w:rPr>
                      <w:instrText xml:space="preserve"> PAGE </w:instrText>
                    </w:r>
                    <w:r>
                      <w:rPr>
                        <w:rStyle w:val="10"/>
                      </w:rPr>
                      <w:fldChar w:fldCharType="separate"/>
                    </w:r>
                    <w:r w:rsidR="001B380D">
                      <w:rPr>
                        <w:rStyle w:val="10"/>
                        <w:noProof/>
                      </w:rPr>
                      <w:t>1</w:t>
                    </w:r>
                    <w:r>
                      <w:rPr>
                        <w:rStyle w:val="1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894EE875"/>
    <w:lvl w:ilvl="0">
      <w:start w:val="1"/>
      <w:numFmt w:val="decimal"/>
      <w:isLgl/>
      <w:lvlText w:val="3.2.%1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1">
      <w:start w:val="1"/>
      <w:numFmt w:val="decimal"/>
      <w:isLgl/>
      <w:lvlText w:val="3.2.%1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3.2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3.2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4">
      <w:start w:val="1"/>
      <w:numFmt w:val="decimal"/>
      <w:isLgl/>
      <w:lvlText w:val="3.2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5">
      <w:start w:val="1"/>
      <w:numFmt w:val="decimal"/>
      <w:isLgl/>
      <w:lvlText w:val="3.2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3.2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7">
      <w:start w:val="1"/>
      <w:numFmt w:val="decimal"/>
      <w:isLgl/>
      <w:lvlText w:val="3.2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8">
      <w:start w:val="1"/>
      <w:numFmt w:val="decimal"/>
      <w:isLgl/>
      <w:lvlText w:val="3.2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</w:abstractNum>
  <w:abstractNum w:abstractNumId="1" w15:restartNumberingAfterBreak="0">
    <w:nsid w:val="00000004"/>
    <w:multiLevelType w:val="multilevel"/>
    <w:tmpl w:val="894EE876"/>
    <w:lvl w:ilvl="0">
      <w:start w:val="1"/>
      <w:numFmt w:val="decimal"/>
      <w:isLgl/>
      <w:lvlText w:val="3.3.%1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1">
      <w:start w:val="1"/>
      <w:numFmt w:val="decimal"/>
      <w:isLgl/>
      <w:lvlText w:val="3.3.%1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3.3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3.3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4">
      <w:start w:val="1"/>
      <w:numFmt w:val="decimal"/>
      <w:isLgl/>
      <w:lvlText w:val="3.3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5">
      <w:start w:val="1"/>
      <w:numFmt w:val="decimal"/>
      <w:isLgl/>
      <w:lvlText w:val="3.3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3.3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7">
      <w:start w:val="1"/>
      <w:numFmt w:val="decimal"/>
      <w:isLgl/>
      <w:lvlText w:val="3.3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  <w:lvl w:ilvl="8">
      <w:start w:val="1"/>
      <w:numFmt w:val="decimal"/>
      <w:isLgl/>
      <w:lvlText w:val="3.3."/>
      <w:lvlJc w:val="left"/>
      <w:pPr>
        <w:tabs>
          <w:tab w:val="num" w:pos="713"/>
        </w:tabs>
        <w:ind w:left="713" w:firstLine="0"/>
      </w:pPr>
      <w:rPr>
        <w:rFonts w:hint="default"/>
        <w:color w:val="000000"/>
        <w:position w:val="0"/>
        <w:sz w:val="20"/>
      </w:rPr>
    </w:lvl>
  </w:abstractNum>
  <w:abstractNum w:abstractNumId="2" w15:restartNumberingAfterBreak="0">
    <w:nsid w:val="00000005"/>
    <w:multiLevelType w:val="multilevel"/>
    <w:tmpl w:val="894EE877"/>
    <w:lvl w:ilvl="0">
      <w:start w:val="1"/>
      <w:numFmt w:val="decimal"/>
      <w:isLgl/>
      <w:lvlText w:val="4.%1."/>
      <w:lvlJc w:val="left"/>
      <w:pPr>
        <w:tabs>
          <w:tab w:val="num" w:pos="532"/>
        </w:tabs>
        <w:ind w:left="532" w:firstLine="0"/>
      </w:pPr>
      <w:rPr>
        <w:rFonts w:hint="default"/>
        <w:color w:val="000000"/>
        <w:position w:val="0"/>
        <w:sz w:val="20"/>
      </w:rPr>
    </w:lvl>
    <w:lvl w:ilvl="1">
      <w:start w:val="1"/>
      <w:numFmt w:val="decimal"/>
      <w:isLgl/>
      <w:lvlText w:val="4.%1."/>
      <w:lvlJc w:val="left"/>
      <w:pPr>
        <w:tabs>
          <w:tab w:val="num" w:pos="532"/>
        </w:tabs>
        <w:ind w:left="532" w:firstLine="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4."/>
      <w:lvlJc w:val="left"/>
      <w:pPr>
        <w:tabs>
          <w:tab w:val="num" w:pos="532"/>
        </w:tabs>
        <w:ind w:left="532" w:firstLine="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4."/>
      <w:lvlJc w:val="left"/>
      <w:pPr>
        <w:tabs>
          <w:tab w:val="num" w:pos="532"/>
        </w:tabs>
        <w:ind w:left="532" w:firstLine="0"/>
      </w:pPr>
      <w:rPr>
        <w:rFonts w:hint="default"/>
        <w:color w:val="000000"/>
        <w:position w:val="0"/>
        <w:sz w:val="20"/>
      </w:rPr>
    </w:lvl>
    <w:lvl w:ilvl="4">
      <w:start w:val="1"/>
      <w:numFmt w:val="decimal"/>
      <w:isLgl/>
      <w:lvlText w:val="4."/>
      <w:lvlJc w:val="left"/>
      <w:pPr>
        <w:tabs>
          <w:tab w:val="num" w:pos="532"/>
        </w:tabs>
        <w:ind w:left="532" w:firstLine="0"/>
      </w:pPr>
      <w:rPr>
        <w:rFonts w:hint="default"/>
        <w:color w:val="000000"/>
        <w:position w:val="0"/>
        <w:sz w:val="20"/>
      </w:rPr>
    </w:lvl>
    <w:lvl w:ilvl="5">
      <w:start w:val="1"/>
      <w:numFmt w:val="decimal"/>
      <w:isLgl/>
      <w:lvlText w:val="4."/>
      <w:lvlJc w:val="left"/>
      <w:pPr>
        <w:tabs>
          <w:tab w:val="num" w:pos="532"/>
        </w:tabs>
        <w:ind w:left="532" w:firstLine="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4."/>
      <w:lvlJc w:val="left"/>
      <w:pPr>
        <w:tabs>
          <w:tab w:val="num" w:pos="532"/>
        </w:tabs>
        <w:ind w:left="532" w:firstLine="0"/>
      </w:pPr>
      <w:rPr>
        <w:rFonts w:hint="default"/>
        <w:color w:val="000000"/>
        <w:position w:val="0"/>
        <w:sz w:val="20"/>
      </w:rPr>
    </w:lvl>
    <w:lvl w:ilvl="7">
      <w:start w:val="1"/>
      <w:numFmt w:val="decimal"/>
      <w:isLgl/>
      <w:lvlText w:val="4."/>
      <w:lvlJc w:val="left"/>
      <w:pPr>
        <w:tabs>
          <w:tab w:val="num" w:pos="532"/>
        </w:tabs>
        <w:ind w:left="532" w:firstLine="0"/>
      </w:pPr>
      <w:rPr>
        <w:rFonts w:hint="default"/>
        <w:color w:val="000000"/>
        <w:position w:val="0"/>
        <w:sz w:val="20"/>
      </w:rPr>
    </w:lvl>
    <w:lvl w:ilvl="8">
      <w:start w:val="1"/>
      <w:numFmt w:val="decimal"/>
      <w:isLgl/>
      <w:lvlText w:val="4."/>
      <w:lvlJc w:val="left"/>
      <w:pPr>
        <w:tabs>
          <w:tab w:val="num" w:pos="532"/>
        </w:tabs>
        <w:ind w:left="532" w:firstLine="0"/>
      </w:pPr>
      <w:rPr>
        <w:rFonts w:hint="default"/>
        <w:color w:val="000000"/>
        <w:position w:val="0"/>
        <w:sz w:val="20"/>
      </w:rPr>
    </w:lvl>
  </w:abstractNum>
  <w:abstractNum w:abstractNumId="3" w15:restartNumberingAfterBreak="0">
    <w:nsid w:val="00000006"/>
    <w:multiLevelType w:val="multilevel"/>
    <w:tmpl w:val="894EE878"/>
    <w:lvl w:ilvl="0">
      <w:start w:val="5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  <w:sz w:val="20"/>
      </w:rPr>
    </w:lvl>
  </w:abstractNum>
  <w:abstractNum w:abstractNumId="4" w15:restartNumberingAfterBreak="0">
    <w:nsid w:val="289C1176"/>
    <w:multiLevelType w:val="hybridMultilevel"/>
    <w:tmpl w:val="EE6065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1F4177"/>
    <w:multiLevelType w:val="hybridMultilevel"/>
    <w:tmpl w:val="5E06982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259"/>
    <w:rsid w:val="00080B73"/>
    <w:rsid w:val="000C1259"/>
    <w:rsid w:val="001B380D"/>
    <w:rsid w:val="00206A24"/>
    <w:rsid w:val="002A33DA"/>
    <w:rsid w:val="00A471BC"/>
    <w:rsid w:val="00FD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B5FB6-1D44-4801-9D82-EA1C3529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вободная форма"/>
    <w:rsid w:val="000C1259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Нижний колонтитул1"/>
    <w:rsid w:val="000C125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character" w:customStyle="1" w:styleId="10">
    <w:name w:val="Номер страницы1"/>
    <w:rsid w:val="000C1259"/>
    <w:rPr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Клименко</dc:creator>
  <cp:keywords/>
  <dc:description/>
  <cp:lastModifiedBy>Мария Клименко</cp:lastModifiedBy>
  <cp:revision>2</cp:revision>
  <dcterms:created xsi:type="dcterms:W3CDTF">2019-03-11T07:27:00Z</dcterms:created>
  <dcterms:modified xsi:type="dcterms:W3CDTF">2019-03-11T07:27:00Z</dcterms:modified>
</cp:coreProperties>
</file>