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6F63B9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6F63B9">
        <w:rPr>
          <w:rFonts w:ascii="Times New Roman" w:hAnsi="Times New Roman"/>
          <w:b w:val="0"/>
          <w:sz w:val="22"/>
          <w:szCs w:val="22"/>
        </w:rPr>
        <w:t>к</w:t>
      </w:r>
      <w:r w:rsidR="005F7695" w:rsidRPr="006F63B9">
        <w:rPr>
          <w:rFonts w:ascii="Times New Roman" w:hAnsi="Times New Roman"/>
          <w:b w:val="0"/>
          <w:sz w:val="22"/>
          <w:szCs w:val="22"/>
        </w:rPr>
        <w:t>упли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-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6F63B9">
        <w:rPr>
          <w:rFonts w:ascii="Times New Roman" w:hAnsi="Times New Roman"/>
          <w:b w:val="0"/>
          <w:sz w:val="22"/>
          <w:szCs w:val="22"/>
        </w:rPr>
        <w:t xml:space="preserve"> </w:t>
      </w:r>
      <w:r w:rsidR="000F567F" w:rsidRPr="006F63B9">
        <w:rPr>
          <w:rFonts w:ascii="Times New Roman" w:hAnsi="Times New Roman"/>
          <w:b w:val="0"/>
          <w:sz w:val="22"/>
          <w:szCs w:val="22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7C4A50" w:rsidRDefault="00902CD5" w:rsidP="007C4A50">
            <w:pPr>
              <w:widowControl w:val="0"/>
              <w:rPr>
                <w:sz w:val="22"/>
                <w:szCs w:val="22"/>
                <w:lang w:val="en-US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7C4A50">
              <w:rPr>
                <w:sz w:val="22"/>
                <w:szCs w:val="22"/>
                <w:lang w:val="en-US"/>
              </w:rPr>
              <w:t>_____________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8439F8">
              <w:rPr>
                <w:sz w:val="22"/>
                <w:szCs w:val="22"/>
                <w:lang w:val="en-US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9D466A">
              <w:rPr>
                <w:sz w:val="22"/>
                <w:szCs w:val="22"/>
              </w:rPr>
              <w:t>__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9D466A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9D466A">
        <w:rPr>
          <w:sz w:val="24"/>
          <w:szCs w:val="24"/>
        </w:rPr>
        <w:t xml:space="preserve">Общество с ограниченной ответственностью </w:t>
      </w:r>
      <w:r w:rsidR="007C4A50" w:rsidRPr="007C4A50">
        <w:rPr>
          <w:sz w:val="24"/>
          <w:szCs w:val="24"/>
        </w:rPr>
        <w:t xml:space="preserve">«ПКФ СТРОЙБЕТОН» (ИНН 5018059580, ОГРН 1025002032890, адрес: 141073, Московская обл., г. Королев, </w:t>
      </w:r>
      <w:proofErr w:type="spellStart"/>
      <w:r w:rsidR="007C4A50" w:rsidRPr="007C4A50">
        <w:rPr>
          <w:sz w:val="24"/>
          <w:szCs w:val="24"/>
        </w:rPr>
        <w:t>пр</w:t>
      </w:r>
      <w:proofErr w:type="spellEnd"/>
      <w:r w:rsidR="007C4A50" w:rsidRPr="007C4A50">
        <w:rPr>
          <w:sz w:val="24"/>
          <w:szCs w:val="24"/>
        </w:rPr>
        <w:t xml:space="preserve">-д. Ярославский, д. 12) в лице конкурсного управляющего </w:t>
      </w:r>
      <w:proofErr w:type="spellStart"/>
      <w:r w:rsidR="007C4A50" w:rsidRPr="007C4A50">
        <w:rPr>
          <w:sz w:val="24"/>
          <w:szCs w:val="24"/>
        </w:rPr>
        <w:t>Губайдулина</w:t>
      </w:r>
      <w:proofErr w:type="spellEnd"/>
      <w:r w:rsidR="007C4A50" w:rsidRPr="007C4A50">
        <w:rPr>
          <w:sz w:val="24"/>
          <w:szCs w:val="24"/>
        </w:rPr>
        <w:t xml:space="preserve"> Руслана </w:t>
      </w:r>
      <w:proofErr w:type="spellStart"/>
      <w:r w:rsidR="007C4A50" w:rsidRPr="007C4A50">
        <w:rPr>
          <w:sz w:val="24"/>
          <w:szCs w:val="24"/>
        </w:rPr>
        <w:t>Наилевича</w:t>
      </w:r>
      <w:proofErr w:type="spellEnd"/>
      <w:r w:rsidR="007C4A50" w:rsidRPr="007C4A50">
        <w:rPr>
          <w:sz w:val="24"/>
          <w:szCs w:val="24"/>
        </w:rPr>
        <w:t xml:space="preserve"> (ИНН 773466204922, СНИЛС 168-239-170 92), члена НП СРО АУ «Развитие» (ИНН 7703392442, ОГРН 1077799003435, КПП 770301001, адрес: 117105, г. Москва, Варшавское ш., д. 1, стр. 1-2, ком. 36, регистрационный №0024), действующего на основании Решения Арбитражного суда Московской области от 09 апреля 2018г. по делу № А41-29941/17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A7F65" w:rsidRPr="00BD277C">
        <w:rPr>
          <w:sz w:val="24"/>
          <w:szCs w:val="24"/>
        </w:rPr>
        <w:t>:</w:t>
      </w:r>
    </w:p>
    <w:p w:rsidR="00182D0C" w:rsidRPr="00BD277C" w:rsidRDefault="00182D0C" w:rsidP="009B56A0">
      <w:pPr>
        <w:ind w:right="-1"/>
        <w:jc w:val="both"/>
        <w:rPr>
          <w:sz w:val="24"/>
          <w:szCs w:val="24"/>
        </w:rPr>
      </w:pP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  <w:t xml:space="preserve">Обеспечить </w:t>
      </w:r>
      <w:r w:rsidRPr="00BD277C">
        <w:rPr>
          <w:snapToGrid w:val="0"/>
          <w:sz w:val="24"/>
          <w:szCs w:val="24"/>
        </w:rPr>
        <w:t xml:space="preserve">явку своего представителя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BD277C">
        <w:rPr>
          <w:rStyle w:val="apple-converted-space"/>
          <w:bCs/>
          <w:color w:val="000000"/>
          <w:sz w:val="24"/>
          <w:szCs w:val="24"/>
          <w:shd w:val="clear" w:color="auto" w:fill="FFFFFF"/>
        </w:rPr>
        <w:t>на</w:t>
      </w:r>
      <w:r w:rsidRPr="00BD277C">
        <w:rPr>
          <w:bCs/>
          <w:color w:val="000000"/>
          <w:sz w:val="24"/>
          <w:szCs w:val="24"/>
          <w:shd w:val="clear" w:color="auto" w:fill="FFFFFF"/>
        </w:rPr>
        <w:t xml:space="preserve"> недвижимое имущество и сделок с ним</w:t>
      </w:r>
      <w:r w:rsidRPr="00BD277C">
        <w:rPr>
          <w:snapToGrid w:val="0"/>
          <w:sz w:val="24"/>
          <w:szCs w:val="24"/>
        </w:rPr>
        <w:t xml:space="preserve"> записи о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 xml:space="preserve">Принять от Продавца по Акту Объект и документы на него в день, указанный Продавцом в пределах срока, установленного п. 3.1.1 Договора.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lastRenderedPageBreak/>
        <w:t>3.2.4.</w:t>
      </w:r>
      <w:r w:rsidRPr="00BD277C">
        <w:rPr>
          <w:sz w:val="24"/>
          <w:szCs w:val="24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  <w:t>Переход права собственности на Объект подлежит государственной регистрации.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4.2.</w:t>
      </w:r>
      <w:r w:rsidRPr="00BD277C">
        <w:rPr>
          <w:sz w:val="24"/>
          <w:szCs w:val="24"/>
        </w:rPr>
        <w:tab/>
        <w:t xml:space="preserve">Право собственности на Объект переходит от Продавца к Покупателю с момента внесения записи о переходе права в Единый государственный реестр </w:t>
      </w:r>
      <w:r w:rsidR="007C4A50">
        <w:rPr>
          <w:sz w:val="24"/>
          <w:szCs w:val="24"/>
        </w:rPr>
        <w:t>недвижимости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4.3.</w:t>
      </w:r>
      <w:r w:rsidRPr="00BD277C">
        <w:rPr>
          <w:sz w:val="24"/>
          <w:szCs w:val="24"/>
        </w:rPr>
        <w:tab/>
        <w:t>Р</w:t>
      </w:r>
      <w:r w:rsidRPr="00BD277C">
        <w:rPr>
          <w:color w:val="000000"/>
          <w:sz w:val="24"/>
          <w:szCs w:val="24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Pr="00BD277C">
        <w:rPr>
          <w:sz w:val="24"/>
          <w:szCs w:val="24"/>
        </w:rPr>
        <w:t xml:space="preserve">в соответствии с п. 2.4 </w:t>
      </w:r>
      <w:r w:rsidRPr="00BD277C">
        <w:rPr>
          <w:color w:val="000000"/>
          <w:sz w:val="24"/>
          <w:szCs w:val="24"/>
        </w:rPr>
        <w:t>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  <w:t>В случае неисполнения Продавцом обязанностей, предусмотренных п. 3.1. Договора, а также отказа регистрирующего органа в регистрации перехода права собственности на Объект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средства, полученные в оплату Объекта.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5.2.</w:t>
      </w:r>
      <w:r w:rsidRPr="00BD277C">
        <w:rPr>
          <w:sz w:val="24"/>
          <w:szCs w:val="24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5.3.</w:t>
      </w:r>
      <w:r w:rsidRPr="00BD277C">
        <w:rPr>
          <w:sz w:val="24"/>
          <w:szCs w:val="24"/>
        </w:rPr>
        <w:tab/>
        <w:t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</w:t>
      </w:r>
      <w:r w:rsidR="009D466A">
        <w:rPr>
          <w:sz w:val="24"/>
          <w:szCs w:val="24"/>
        </w:rPr>
        <w:t>ым со дня отправки уведомления.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6.2.</w:t>
      </w:r>
      <w:r w:rsidRPr="00BD277C">
        <w:rPr>
          <w:sz w:val="24"/>
          <w:szCs w:val="24"/>
        </w:rPr>
        <w:tab/>
        <w:t xml:space="preserve"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C4A50">
              <w:rPr>
                <w:sz w:val="24"/>
                <w:szCs w:val="24"/>
              </w:rPr>
              <w:t>ООО «ПКФ СТРОЙБЕТОН»</w:t>
            </w: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C4A50">
              <w:rPr>
                <w:sz w:val="24"/>
                <w:szCs w:val="24"/>
              </w:rPr>
              <w:t>ИНН 5018059580</w:t>
            </w: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C4A50">
              <w:rPr>
                <w:sz w:val="24"/>
                <w:szCs w:val="24"/>
              </w:rPr>
              <w:lastRenderedPageBreak/>
              <w:t>ОГРН 1025002032890</w:t>
            </w: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C4A50">
              <w:rPr>
                <w:sz w:val="24"/>
                <w:szCs w:val="24"/>
              </w:rPr>
              <w:t>КПП 501801001</w:t>
            </w: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C4A50">
              <w:rPr>
                <w:sz w:val="24"/>
                <w:szCs w:val="24"/>
              </w:rPr>
              <w:t xml:space="preserve">адрес: 141073, Московская обл., г. Королев, </w:t>
            </w:r>
            <w:proofErr w:type="spellStart"/>
            <w:r w:rsidRPr="007C4A50">
              <w:rPr>
                <w:sz w:val="24"/>
                <w:szCs w:val="24"/>
              </w:rPr>
              <w:t>пр</w:t>
            </w:r>
            <w:proofErr w:type="spellEnd"/>
            <w:r w:rsidRPr="007C4A50">
              <w:rPr>
                <w:sz w:val="24"/>
                <w:szCs w:val="24"/>
              </w:rPr>
              <w:t>-д. Ярославский, д. 12</w:t>
            </w: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C4A50">
              <w:rPr>
                <w:sz w:val="24"/>
                <w:szCs w:val="24"/>
              </w:rPr>
              <w:t>р/с 40702810703800000444</w:t>
            </w: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C4A50">
              <w:rPr>
                <w:sz w:val="24"/>
                <w:szCs w:val="24"/>
              </w:rPr>
              <w:t>в филиале Банка ВТБ (ПАО) г. Москва,</w:t>
            </w: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C4A50">
              <w:rPr>
                <w:sz w:val="24"/>
                <w:szCs w:val="24"/>
              </w:rPr>
              <w:t>БИК 044525187</w:t>
            </w: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C4A50">
              <w:rPr>
                <w:sz w:val="24"/>
                <w:szCs w:val="24"/>
              </w:rPr>
              <w:t>к/с 30101810700000000187</w:t>
            </w: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C4A50">
              <w:rPr>
                <w:sz w:val="24"/>
                <w:szCs w:val="24"/>
              </w:rPr>
              <w:t>____________________/</w:t>
            </w:r>
            <w:bookmarkStart w:id="0" w:name="_GoBack"/>
            <w:bookmarkEnd w:id="0"/>
            <w:r w:rsidRPr="007C4A50">
              <w:rPr>
                <w:b/>
                <w:sz w:val="24"/>
                <w:szCs w:val="24"/>
              </w:rPr>
              <w:t xml:space="preserve">Р.Н. </w:t>
            </w:r>
            <w:proofErr w:type="spellStart"/>
            <w:r w:rsidRPr="007C4A50">
              <w:rPr>
                <w:b/>
                <w:sz w:val="24"/>
                <w:szCs w:val="24"/>
              </w:rPr>
              <w:t>Губайдулин</w:t>
            </w:r>
            <w:proofErr w:type="spellEnd"/>
          </w:p>
          <w:p w:rsidR="007C4A50" w:rsidRPr="007C4A50" w:rsidRDefault="007C4A50" w:rsidP="007C4A50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7C4A50" w:rsidP="007C4A50">
            <w:pPr>
              <w:pStyle w:val="ConsNormal"/>
              <w:ind w:right="459" w:firstLine="0"/>
              <w:rPr>
                <w:sz w:val="24"/>
                <w:szCs w:val="24"/>
              </w:rPr>
            </w:pPr>
            <w:proofErr w:type="spellStart"/>
            <w:r w:rsidRPr="007C4A50">
              <w:rPr>
                <w:bCs/>
                <w:snapToGrid/>
                <w:sz w:val="24"/>
                <w:szCs w:val="24"/>
              </w:rPr>
              <w:t>м.п</w:t>
            </w:r>
            <w:proofErr w:type="spellEnd"/>
            <w:r w:rsidRPr="007C4A50">
              <w:rPr>
                <w:bCs/>
                <w:snapToGrid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lastRenderedPageBreak/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sz w:val="24"/>
                <w:szCs w:val="24"/>
              </w:rPr>
              <w:t>м.п</w:t>
            </w:r>
            <w:proofErr w:type="spellEnd"/>
            <w:r w:rsidRPr="0027639F">
              <w:rPr>
                <w:sz w:val="24"/>
                <w:szCs w:val="24"/>
              </w:rPr>
              <w:t>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4FA" w:rsidRDefault="002544FA">
      <w:r>
        <w:separator/>
      </w:r>
    </w:p>
  </w:endnote>
  <w:endnote w:type="continuationSeparator" w:id="0">
    <w:p w:rsidR="002544FA" w:rsidRDefault="00254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A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4FA" w:rsidRDefault="002544FA">
      <w:r>
        <w:separator/>
      </w:r>
    </w:p>
  </w:footnote>
  <w:footnote w:type="continuationSeparator" w:id="0">
    <w:p w:rsidR="002544FA" w:rsidRDefault="002544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2581"/>
    <w:rsid w:val="000B3425"/>
    <w:rsid w:val="000B35F0"/>
    <w:rsid w:val="000B3629"/>
    <w:rsid w:val="000C3F37"/>
    <w:rsid w:val="000C5FAD"/>
    <w:rsid w:val="000E041B"/>
    <w:rsid w:val="000E0D29"/>
    <w:rsid w:val="000F0039"/>
    <w:rsid w:val="000F0391"/>
    <w:rsid w:val="000F567F"/>
    <w:rsid w:val="000F6C01"/>
    <w:rsid w:val="0010240B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44FA"/>
    <w:rsid w:val="0025783F"/>
    <w:rsid w:val="00267811"/>
    <w:rsid w:val="00275C68"/>
    <w:rsid w:val="0027639F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A2805"/>
    <w:rsid w:val="007A7F36"/>
    <w:rsid w:val="007B671C"/>
    <w:rsid w:val="007B6744"/>
    <w:rsid w:val="007B70DA"/>
    <w:rsid w:val="007C34A3"/>
    <w:rsid w:val="007C4A50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8F182-C836-48C7-A83E-167665F7A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firsova</cp:lastModifiedBy>
  <cp:revision>11</cp:revision>
  <cp:lastPrinted>2016-08-05T10:27:00Z</cp:lastPrinted>
  <dcterms:created xsi:type="dcterms:W3CDTF">2016-08-05T10:42:00Z</dcterms:created>
  <dcterms:modified xsi:type="dcterms:W3CDTF">2018-09-07T09:51:00Z</dcterms:modified>
</cp:coreProperties>
</file>