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57E" w:rsidRDefault="00A0357E" w:rsidP="007A545E">
      <w:pPr>
        <w:pStyle w:val="Default"/>
        <w:rPr>
          <w:sz w:val="28"/>
          <w:szCs w:val="28"/>
        </w:rPr>
      </w:pPr>
    </w:p>
    <w:p w:rsidR="00A0357E" w:rsidRPr="00733382" w:rsidRDefault="00A0357E" w:rsidP="00733382">
      <w:pPr>
        <w:pStyle w:val="Default"/>
        <w:jc w:val="center"/>
        <w:rPr>
          <w:b/>
          <w:sz w:val="28"/>
          <w:szCs w:val="28"/>
        </w:rPr>
      </w:pPr>
    </w:p>
    <w:p w:rsidR="00A0357E" w:rsidRPr="00B43CA9" w:rsidRDefault="00A0357E" w:rsidP="00733382">
      <w:pPr>
        <w:jc w:val="center"/>
        <w:rPr>
          <w:rFonts w:ascii="Times New Roman" w:hAnsi="Times New Roman"/>
          <w:b/>
          <w:sz w:val="24"/>
          <w:szCs w:val="24"/>
        </w:rPr>
      </w:pPr>
      <w:r w:rsidRPr="00B43CA9">
        <w:rPr>
          <w:rFonts w:ascii="Times New Roman" w:hAnsi="Times New Roman"/>
          <w:b/>
          <w:sz w:val="24"/>
          <w:szCs w:val="24"/>
        </w:rPr>
        <w:t xml:space="preserve">Положение о порядке, об условиях и о сроках реализации </w:t>
      </w:r>
    </w:p>
    <w:p w:rsidR="00B43CA9" w:rsidRPr="00B43CA9" w:rsidRDefault="00A0357E" w:rsidP="00B43CA9">
      <w:pPr>
        <w:adjustRightInd w:val="0"/>
        <w:ind w:firstLine="567"/>
        <w:jc w:val="center"/>
        <w:rPr>
          <w:rFonts w:ascii="Times New Roman" w:hAnsi="Times New Roman"/>
          <w:b/>
          <w:sz w:val="24"/>
          <w:szCs w:val="24"/>
        </w:rPr>
      </w:pPr>
      <w:r w:rsidRPr="00B43CA9">
        <w:rPr>
          <w:rFonts w:ascii="Times New Roman" w:hAnsi="Times New Roman"/>
          <w:b/>
          <w:sz w:val="24"/>
          <w:szCs w:val="24"/>
        </w:rPr>
        <w:t xml:space="preserve">имущества </w:t>
      </w:r>
      <w:r w:rsidR="00B43CA9" w:rsidRPr="00B43CA9">
        <w:rPr>
          <w:rFonts w:ascii="Times New Roman" w:hAnsi="Times New Roman"/>
          <w:b/>
          <w:sz w:val="24"/>
          <w:szCs w:val="24"/>
        </w:rPr>
        <w:t xml:space="preserve">Щелыкальновой Натальи Валерьевны (дата рождения – 19.06.1961, место: г. Вологда, адрес: г.Вологда, ул. К.Маркса, д.97, кв.92, ИНН 352504081115, СНИЛС 058-023-728-50) </w:t>
      </w:r>
    </w:p>
    <w:p w:rsidR="00B43CA9" w:rsidRDefault="00B43CA9" w:rsidP="00B43CA9">
      <w:pPr>
        <w:adjustRightInd w:val="0"/>
        <w:ind w:firstLine="567"/>
        <w:jc w:val="center"/>
      </w:pPr>
    </w:p>
    <w:p w:rsidR="00A0357E" w:rsidRPr="00733382" w:rsidRDefault="00A0357E" w:rsidP="00B43CA9">
      <w:pPr>
        <w:adjustRightInd w:val="0"/>
        <w:ind w:firstLine="567"/>
        <w:jc w:val="center"/>
        <w:rPr>
          <w:rFonts w:ascii="Times New Roman" w:hAnsi="Times New Roman"/>
          <w:sz w:val="24"/>
          <w:szCs w:val="24"/>
        </w:rPr>
      </w:pPr>
      <w:r w:rsidRPr="00733382">
        <w:rPr>
          <w:rFonts w:ascii="Times New Roman" w:hAnsi="Times New Roman"/>
          <w:sz w:val="24"/>
          <w:szCs w:val="24"/>
        </w:rPr>
        <w:t xml:space="preserve">1. Общие положения </w:t>
      </w:r>
    </w:p>
    <w:p w:rsidR="00B43CA9" w:rsidRPr="00B43CA9" w:rsidRDefault="00A0357E" w:rsidP="00B43CA9">
      <w:pPr>
        <w:jc w:val="both"/>
        <w:rPr>
          <w:rFonts w:ascii="Times New Roman" w:hAnsi="Times New Roman"/>
          <w:sz w:val="24"/>
          <w:szCs w:val="24"/>
        </w:rPr>
      </w:pPr>
      <w:r w:rsidRPr="00733382">
        <w:rPr>
          <w:rFonts w:ascii="Times New Roman" w:hAnsi="Times New Roman"/>
          <w:sz w:val="24"/>
          <w:szCs w:val="24"/>
        </w:rPr>
        <w:t>1.1.</w:t>
      </w:r>
      <w:r w:rsidR="00B43CA9">
        <w:rPr>
          <w:rFonts w:ascii="Times New Roman" w:hAnsi="Times New Roman"/>
          <w:sz w:val="24"/>
          <w:szCs w:val="24"/>
        </w:rPr>
        <w:t xml:space="preserve"> </w:t>
      </w:r>
      <w:r w:rsidR="00B43CA9" w:rsidRPr="00B43CA9">
        <w:rPr>
          <w:rFonts w:ascii="Times New Roman" w:hAnsi="Times New Roman"/>
          <w:sz w:val="24"/>
          <w:szCs w:val="24"/>
        </w:rPr>
        <w:t>Щелыкальнова Наталья Валерьевна (дата рождения – 19.06.1961 года, место рождения: г. Вологда, Вологодская обл., адрес регистрации: Вологодская область, г.Вологда, ул. К.Маркса, д.97, кв.92, ИНН 352504081115, СНИЛС № 058-023-728-50) 28.11.2017 обратилась в Арбитражный суд Вологодской области (далее – суд) с заявлением о признании её несостоятельной (банкротом).</w:t>
      </w:r>
      <w:r w:rsidR="00B43CA9" w:rsidRPr="00B43CA9">
        <w:rPr>
          <w:rFonts w:ascii="Times New Roman" w:hAnsi="Times New Roman"/>
          <w:sz w:val="24"/>
          <w:szCs w:val="24"/>
        </w:rPr>
        <w:t xml:space="preserve"> </w:t>
      </w:r>
      <w:r w:rsidR="00B43CA9" w:rsidRPr="00B43CA9">
        <w:rPr>
          <w:rFonts w:ascii="Times New Roman" w:hAnsi="Times New Roman"/>
          <w:sz w:val="24"/>
          <w:szCs w:val="24"/>
        </w:rPr>
        <w:t>Определением суда от 30.11.2017 возбуждено производство по делу о несостоятельности (банкротстве) Должника.</w:t>
      </w:r>
      <w:r w:rsidR="00B43CA9" w:rsidRPr="00B43CA9">
        <w:rPr>
          <w:rFonts w:ascii="Times New Roman" w:hAnsi="Times New Roman"/>
          <w:sz w:val="24"/>
          <w:szCs w:val="24"/>
        </w:rPr>
        <w:t xml:space="preserve"> </w:t>
      </w:r>
      <w:r w:rsidR="00B43CA9" w:rsidRPr="00B43CA9">
        <w:rPr>
          <w:rFonts w:ascii="Times New Roman" w:hAnsi="Times New Roman"/>
          <w:sz w:val="24"/>
          <w:szCs w:val="24"/>
        </w:rPr>
        <w:t>Решением Арбитражного суда Вологодской области 23.01.2018 дело № А13-19741/2017 в отношении Щелыкальновой Натальи Валерьевны (дата рождения – 19.06.1961, место: г. Вологда, адрес: г.Вологда, ул. К.Маркса, д.97, кв.92, ИНН 352504081115, СНИЛС 058-023-728-50) введена процедура реализации имущества гражданина</w:t>
      </w:r>
      <w:r w:rsidR="00B43CA9" w:rsidRPr="00B43CA9">
        <w:rPr>
          <w:rFonts w:ascii="Times New Roman" w:hAnsi="Times New Roman"/>
          <w:sz w:val="24"/>
          <w:szCs w:val="24"/>
        </w:rPr>
        <w:t>.</w:t>
      </w:r>
    </w:p>
    <w:p w:rsidR="00F87E3E" w:rsidRPr="00B43CA9" w:rsidRDefault="00A0357E" w:rsidP="00F87E3E">
      <w:pPr>
        <w:jc w:val="both"/>
        <w:rPr>
          <w:rFonts w:ascii="Times New Roman" w:hAnsi="Times New Roman"/>
          <w:sz w:val="24"/>
          <w:szCs w:val="24"/>
        </w:rPr>
      </w:pPr>
      <w:r w:rsidRPr="00B43CA9">
        <w:rPr>
          <w:rFonts w:ascii="Times New Roman" w:hAnsi="Times New Roman"/>
          <w:sz w:val="24"/>
          <w:szCs w:val="24"/>
        </w:rPr>
        <w:t xml:space="preserve">1.2. </w:t>
      </w:r>
      <w:r w:rsidR="00F87E3E" w:rsidRPr="00B43CA9">
        <w:rPr>
          <w:rFonts w:ascii="Times New Roman" w:hAnsi="Times New Roman"/>
          <w:sz w:val="24"/>
          <w:szCs w:val="24"/>
        </w:rPr>
        <w:t xml:space="preserve">Финансовым управляющим утвержден Громов Александр Алексеевич, регистрационный номер в сводном государственном реестре арбитражных управляющих 13866, адрес для корреспонденции: </w:t>
      </w:r>
      <w:smartTag w:uri="urn:schemas-microsoft-com:office:smarttags" w:element="metricconverter">
        <w:smartTagPr>
          <w:attr w:name="ProductID" w:val="160014, г"/>
        </w:smartTagPr>
        <w:r w:rsidR="00F87E3E" w:rsidRPr="00B43CA9">
          <w:rPr>
            <w:rFonts w:ascii="Times New Roman" w:hAnsi="Times New Roman"/>
            <w:sz w:val="24"/>
            <w:szCs w:val="24"/>
          </w:rPr>
          <w:t>160014, г</w:t>
        </w:r>
      </w:smartTag>
      <w:r w:rsidR="00F87E3E" w:rsidRPr="00B43CA9">
        <w:rPr>
          <w:rFonts w:ascii="Times New Roman" w:hAnsi="Times New Roman"/>
          <w:sz w:val="24"/>
          <w:szCs w:val="24"/>
        </w:rPr>
        <w:t xml:space="preserve">. Вологда, ул. Гоголя, д. 90а, оф.21, ИНН 352526741654, СНИЛС 137-003-416 13, тел.сот/тел.факс 8-911-545-72-20/(8172) 54-21-68, эл. адрес: gromov-67@inbox.ru, член Ассоциации Арбитражных Управляющих «Содружество» регистрационный №0043, ИНН 7801351420, ОГРН 1137800008477, </w:t>
      </w:r>
      <w:smartTag w:uri="urn:schemas-microsoft-com:office:smarttags" w:element="metricconverter">
        <w:smartTagPr>
          <w:attr w:name="ProductID" w:val="160014, г"/>
        </w:smartTagPr>
        <w:r w:rsidR="00F87E3E" w:rsidRPr="00B43CA9">
          <w:rPr>
            <w:rFonts w:ascii="Times New Roman" w:hAnsi="Times New Roman"/>
            <w:sz w:val="24"/>
            <w:szCs w:val="24"/>
          </w:rPr>
          <w:t>192012, г</w:t>
        </w:r>
      </w:smartTag>
      <w:r w:rsidR="00F87E3E" w:rsidRPr="00B43CA9">
        <w:rPr>
          <w:rFonts w:ascii="Times New Roman" w:hAnsi="Times New Roman"/>
          <w:sz w:val="24"/>
          <w:szCs w:val="24"/>
        </w:rPr>
        <w:t xml:space="preserve">. Санкт-Петербург, Запорожская, 27, корп. 2, лит. А, пом. 3С. </w:t>
      </w:r>
    </w:p>
    <w:p w:rsidR="00A0357E" w:rsidRPr="00B43CA9" w:rsidRDefault="00A0357E" w:rsidP="00733382">
      <w:pPr>
        <w:jc w:val="both"/>
        <w:rPr>
          <w:rFonts w:ascii="Times New Roman" w:hAnsi="Times New Roman"/>
          <w:sz w:val="24"/>
          <w:szCs w:val="24"/>
        </w:rPr>
      </w:pPr>
      <w:r w:rsidRPr="00B43CA9">
        <w:rPr>
          <w:rFonts w:ascii="Times New Roman" w:hAnsi="Times New Roman"/>
          <w:sz w:val="24"/>
          <w:szCs w:val="24"/>
        </w:rPr>
        <w:t xml:space="preserve">1.3. Настоящее Положение о порядке и условиях проведения торгов по продаже имущества </w:t>
      </w:r>
      <w:r w:rsidR="00B43CA9" w:rsidRPr="00B43CA9">
        <w:rPr>
          <w:rFonts w:ascii="Times New Roman" w:hAnsi="Times New Roman"/>
          <w:sz w:val="24"/>
          <w:szCs w:val="24"/>
        </w:rPr>
        <w:t xml:space="preserve">Щелыкальновой Натальи Валерьевны </w:t>
      </w:r>
      <w:r w:rsidRPr="00B43CA9">
        <w:rPr>
          <w:rFonts w:ascii="Times New Roman" w:hAnsi="Times New Roman"/>
          <w:sz w:val="24"/>
          <w:szCs w:val="24"/>
        </w:rPr>
        <w:t xml:space="preserve">(далее – Положение) определяет порядок и условия продажи имущества Должника, указанного в Приложении №1. </w:t>
      </w:r>
    </w:p>
    <w:p w:rsidR="00A0357E" w:rsidRPr="00733382" w:rsidRDefault="00A0357E" w:rsidP="00733382">
      <w:pPr>
        <w:jc w:val="both"/>
        <w:rPr>
          <w:rFonts w:ascii="Times New Roman" w:hAnsi="Times New Roman"/>
          <w:sz w:val="24"/>
          <w:szCs w:val="24"/>
        </w:rPr>
      </w:pPr>
      <w:r w:rsidRPr="00B43CA9">
        <w:rPr>
          <w:rFonts w:ascii="Times New Roman" w:hAnsi="Times New Roman"/>
          <w:sz w:val="24"/>
          <w:szCs w:val="24"/>
        </w:rPr>
        <w:t>1.4. Настоящее Положение разработано в соответствии с требованиями ст. 213.26, ст.131, ст.139, ст.110, ст.112,</w:t>
      </w:r>
      <w:r w:rsidR="00B43CA9">
        <w:rPr>
          <w:rFonts w:ascii="Times New Roman" w:hAnsi="Times New Roman"/>
          <w:sz w:val="24"/>
          <w:szCs w:val="24"/>
        </w:rPr>
        <w:t xml:space="preserve"> ст.140</w:t>
      </w:r>
      <w:r w:rsidRPr="00B43CA9">
        <w:rPr>
          <w:rFonts w:ascii="Times New Roman" w:hAnsi="Times New Roman"/>
          <w:sz w:val="24"/>
          <w:szCs w:val="24"/>
        </w:rPr>
        <w:t xml:space="preserve"> Федерального закона от 26.10.2002</w:t>
      </w:r>
      <w:r w:rsidRPr="00733382">
        <w:rPr>
          <w:rFonts w:ascii="Times New Roman" w:hAnsi="Times New Roman"/>
          <w:sz w:val="24"/>
          <w:szCs w:val="24"/>
        </w:rPr>
        <w:t xml:space="preserve"> г. № 127-ФЗ «О несостоятельности (банкротстве)», а также приказом Минэкономразвития России от 23 июля </w:t>
      </w:r>
      <w:smartTag w:uri="urn:schemas-microsoft-com:office:smarttags" w:element="metricconverter">
        <w:smartTagPr>
          <w:attr w:name="ProductID" w:val="2015 г"/>
        </w:smartTagPr>
        <w:r w:rsidRPr="00733382">
          <w:rPr>
            <w:rFonts w:ascii="Times New Roman" w:hAnsi="Times New Roman"/>
            <w:sz w:val="24"/>
            <w:szCs w:val="24"/>
          </w:rPr>
          <w:t>2015 г</w:t>
        </w:r>
      </w:smartTag>
      <w:r w:rsidRPr="00733382">
        <w:rPr>
          <w:rFonts w:ascii="Times New Roman" w:hAnsi="Times New Roman"/>
          <w:sz w:val="24"/>
          <w:szCs w:val="24"/>
        </w:rPr>
        <w:t xml:space="preserve">.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05 апреля </w:t>
      </w:r>
      <w:smartTag w:uri="urn:schemas-microsoft-com:office:smarttags" w:element="metricconverter">
        <w:smartTagPr>
          <w:attr w:name="ProductID" w:val="2013 г"/>
        </w:smartTagPr>
        <w:r w:rsidRPr="00733382">
          <w:rPr>
            <w:rFonts w:ascii="Times New Roman" w:hAnsi="Times New Roman"/>
            <w:sz w:val="24"/>
            <w:szCs w:val="24"/>
          </w:rPr>
          <w:t>2013 г</w:t>
        </w:r>
      </w:smartTag>
      <w:r w:rsidRPr="00733382">
        <w:rPr>
          <w:rFonts w:ascii="Times New Roman" w:hAnsi="Times New Roman"/>
          <w:sz w:val="24"/>
          <w:szCs w:val="24"/>
        </w:rPr>
        <w:t xml:space="preserve">. № 178 и признании утратившими силу некоторых приказов Минэкономразвития России".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2. Имущество должника, подлежащее продаже в соответствии с настоящим Положением.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lastRenderedPageBreak/>
        <w:t xml:space="preserve">2.1. Состав имущества, подлежащего продаже в порядке, установленном настоящим Положением, определен в Приложении №1 к настоящему Положению, которое является неотъемлемой частью настоящего Положения. </w:t>
      </w:r>
    </w:p>
    <w:p w:rsidR="00F87E3E" w:rsidRDefault="00A0357E" w:rsidP="00733382">
      <w:pPr>
        <w:jc w:val="both"/>
        <w:rPr>
          <w:rFonts w:ascii="Times New Roman" w:hAnsi="Times New Roman"/>
          <w:color w:val="000000"/>
          <w:sz w:val="24"/>
          <w:szCs w:val="24"/>
        </w:rPr>
      </w:pPr>
      <w:r w:rsidRPr="00733382">
        <w:rPr>
          <w:rFonts w:ascii="Times New Roman" w:hAnsi="Times New Roman"/>
          <w:sz w:val="24"/>
          <w:szCs w:val="24"/>
        </w:rPr>
        <w:t xml:space="preserve">2.2. В составе имущества, подлежащего продаже, отсутствует имущество, изъятое из оборота, или ограниченное в обороте. В состав имущества входит </w:t>
      </w:r>
      <w:r w:rsidRPr="00733382">
        <w:rPr>
          <w:rFonts w:ascii="Times New Roman" w:hAnsi="Times New Roman"/>
          <w:color w:val="000000"/>
          <w:sz w:val="24"/>
          <w:szCs w:val="24"/>
        </w:rPr>
        <w:t>Имущество гражданина, принадлежащее ему на праве собственности</w:t>
      </w:r>
      <w:r w:rsidR="00F87E3E">
        <w:rPr>
          <w:rFonts w:ascii="Times New Roman" w:hAnsi="Times New Roman"/>
          <w:color w:val="000000"/>
          <w:sz w:val="24"/>
          <w:szCs w:val="24"/>
        </w:rPr>
        <w:t>.</w:t>
      </w:r>
      <w:r w:rsidRPr="00733382">
        <w:rPr>
          <w:rFonts w:ascii="Times New Roman" w:hAnsi="Times New Roman"/>
          <w:color w:val="000000"/>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2.3. Сведения о проведении инвентаризации (описи)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 Опись имущества Должника проведена финансовым управляющим </w:t>
      </w:r>
      <w:r w:rsidR="00F87E3E">
        <w:rPr>
          <w:rFonts w:ascii="Times New Roman" w:hAnsi="Times New Roman"/>
          <w:sz w:val="24"/>
          <w:szCs w:val="24"/>
        </w:rPr>
        <w:t>Громовым А.А. по состоянию на 1</w:t>
      </w:r>
      <w:r w:rsidR="00B43CA9">
        <w:rPr>
          <w:rFonts w:ascii="Times New Roman" w:hAnsi="Times New Roman"/>
          <w:sz w:val="24"/>
          <w:szCs w:val="24"/>
        </w:rPr>
        <w:t>9</w:t>
      </w:r>
      <w:r w:rsidR="00F87E3E">
        <w:rPr>
          <w:rFonts w:ascii="Times New Roman" w:hAnsi="Times New Roman"/>
          <w:sz w:val="24"/>
          <w:szCs w:val="24"/>
        </w:rPr>
        <w:t xml:space="preserve"> февраля</w:t>
      </w:r>
      <w:r w:rsidRPr="00733382">
        <w:rPr>
          <w:rFonts w:ascii="Times New Roman" w:hAnsi="Times New Roman"/>
          <w:sz w:val="24"/>
          <w:szCs w:val="24"/>
        </w:rPr>
        <w:t xml:space="preserve"> 201</w:t>
      </w:r>
      <w:r w:rsidR="00F87E3E">
        <w:rPr>
          <w:rFonts w:ascii="Times New Roman" w:hAnsi="Times New Roman"/>
          <w:sz w:val="24"/>
          <w:szCs w:val="24"/>
        </w:rPr>
        <w:t>8</w:t>
      </w:r>
      <w:r w:rsidRPr="00733382">
        <w:rPr>
          <w:rFonts w:ascii="Times New Roman" w:hAnsi="Times New Roman"/>
          <w:sz w:val="24"/>
          <w:szCs w:val="24"/>
        </w:rPr>
        <w:t xml:space="preserve"> года.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 Оценка имущества Должника проведена финансовым управляющим </w:t>
      </w:r>
      <w:r w:rsidR="00F87E3E">
        <w:rPr>
          <w:rFonts w:ascii="Times New Roman" w:hAnsi="Times New Roman"/>
          <w:sz w:val="24"/>
          <w:szCs w:val="24"/>
        </w:rPr>
        <w:t>Громовым А.А.</w:t>
      </w:r>
      <w:r w:rsidRPr="00733382">
        <w:rPr>
          <w:rFonts w:ascii="Times New Roman" w:hAnsi="Times New Roman"/>
          <w:sz w:val="24"/>
          <w:szCs w:val="24"/>
        </w:rPr>
        <w:t>. на основании ч.2 ст.213.26 Закона о банкротстве самостоятельно 2</w:t>
      </w:r>
      <w:r w:rsidR="00F87E3E">
        <w:rPr>
          <w:rFonts w:ascii="Times New Roman" w:hAnsi="Times New Roman"/>
          <w:sz w:val="24"/>
          <w:szCs w:val="24"/>
        </w:rPr>
        <w:t>8 марта</w:t>
      </w:r>
      <w:r w:rsidRPr="00733382">
        <w:rPr>
          <w:rFonts w:ascii="Times New Roman" w:hAnsi="Times New Roman"/>
          <w:sz w:val="24"/>
          <w:szCs w:val="24"/>
        </w:rPr>
        <w:t xml:space="preserve"> 201</w:t>
      </w:r>
      <w:r w:rsidR="00F87E3E">
        <w:rPr>
          <w:rFonts w:ascii="Times New Roman" w:hAnsi="Times New Roman"/>
          <w:sz w:val="24"/>
          <w:szCs w:val="24"/>
        </w:rPr>
        <w:t>8</w:t>
      </w:r>
      <w:r w:rsidRPr="00733382">
        <w:rPr>
          <w:rFonts w:ascii="Times New Roman" w:hAnsi="Times New Roman"/>
          <w:sz w:val="24"/>
          <w:szCs w:val="24"/>
        </w:rPr>
        <w:t xml:space="preserve"> года и составляет: по лоту № 1 – </w:t>
      </w:r>
      <w:r w:rsidR="00B43CA9">
        <w:rPr>
          <w:rFonts w:ascii="Times New Roman" w:hAnsi="Times New Roman"/>
          <w:sz w:val="24"/>
          <w:szCs w:val="24"/>
        </w:rPr>
        <w:t>38808,00 рублей, по лоту № 2- 1726674,51 руб.</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3. Порядок продажи имущества должника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3.1. Продажа имущества должника в соответствии с настоящим предложением осуществляется на торгах посредством проведения аукциона. Выигравшим аукцион признается участник, предложивший наиболее высокую цену за продаваемое имущество.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3.2. Организатором торгов выступает финансовый управляющий должника Г</w:t>
      </w:r>
      <w:r w:rsidR="00F87E3E">
        <w:rPr>
          <w:rFonts w:ascii="Times New Roman" w:hAnsi="Times New Roman"/>
          <w:sz w:val="24"/>
          <w:szCs w:val="24"/>
        </w:rPr>
        <w:t>ромов Александр Алексеевич</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3.3. Аукцион проводится открытым по составу участников. Предложения о цене имущества представляются в открытой форме и заявляются участниками открыто в ходе аукциона, по правилам проведения аукциона с шагом на повышение. Размер задатка составляет 20 % от начальной цены лота. Задаток должен быть зачислен на специальный счет должника</w:t>
      </w:r>
      <w:r w:rsidR="00F87E3E">
        <w:rPr>
          <w:rFonts w:ascii="Times New Roman" w:hAnsi="Times New Roman"/>
          <w:sz w:val="24"/>
          <w:szCs w:val="24"/>
        </w:rPr>
        <w:t>/оператора торгов (о чем указывается в информационном сообщении)</w:t>
      </w:r>
      <w:r w:rsidRPr="00733382">
        <w:rPr>
          <w:rFonts w:ascii="Times New Roman" w:hAnsi="Times New Roman"/>
          <w:sz w:val="24"/>
          <w:szCs w:val="24"/>
        </w:rPr>
        <w:t xml:space="preserve"> не позднее даты поступления заявки. Шаг аукциона – 5 % от начальной цены лота. Прочие условия и порядок участия в торгах, их организации и проведения, подведения итогов торгов определены в соответствующем разделе настоящего Положения.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3.4. Продажа имущества оформляется договором купли-продажи, который заключает финансовый управляющий с победителем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Обязательными условиями договора купли-продажи являются: </w:t>
      </w:r>
    </w:p>
    <w:p w:rsidR="00A0357E" w:rsidRDefault="00A0357E" w:rsidP="00733382">
      <w:pPr>
        <w:jc w:val="both"/>
        <w:rPr>
          <w:rFonts w:ascii="Times New Roman" w:hAnsi="Times New Roman"/>
          <w:sz w:val="24"/>
          <w:szCs w:val="24"/>
        </w:rPr>
      </w:pPr>
      <w:r w:rsidRPr="00733382">
        <w:rPr>
          <w:rFonts w:ascii="Times New Roman" w:hAnsi="Times New Roman"/>
          <w:sz w:val="24"/>
          <w:szCs w:val="24"/>
        </w:rPr>
        <w:t xml:space="preserve">сведения об имуществе, его составе, характеристиках; </w:t>
      </w:r>
    </w:p>
    <w:p w:rsidR="00F87E3E" w:rsidRPr="00733382" w:rsidRDefault="00F87E3E" w:rsidP="00733382">
      <w:pPr>
        <w:jc w:val="both"/>
        <w:rPr>
          <w:rFonts w:ascii="Times New Roman" w:hAnsi="Times New Roman"/>
          <w:sz w:val="24"/>
          <w:szCs w:val="24"/>
        </w:rPr>
      </w:pPr>
      <w:r>
        <w:rPr>
          <w:rFonts w:ascii="Times New Roman" w:hAnsi="Times New Roman"/>
          <w:sz w:val="24"/>
          <w:szCs w:val="24"/>
        </w:rPr>
        <w:t>основание заключения договора;</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цена продажи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порядок и срок передачи имущества покупателю;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сведения о наличии или об отсутствии обременении в отношении имущества, в том числе публичного сервитута;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иные предусмотренные законодательством Российской Федерации условия.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lastRenderedPageBreak/>
        <w:t>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соответствие с законода</w:t>
      </w:r>
      <w:r w:rsidR="00F87E3E">
        <w:rPr>
          <w:rFonts w:ascii="Times New Roman" w:hAnsi="Times New Roman"/>
          <w:sz w:val="24"/>
          <w:szCs w:val="24"/>
        </w:rPr>
        <w:t xml:space="preserve">тельством Российской Федерации, либо в отсутствие такового при включении в условия договора </w:t>
      </w:r>
      <w:r w:rsidR="00D82885">
        <w:rPr>
          <w:rFonts w:ascii="Times New Roman" w:hAnsi="Times New Roman"/>
          <w:sz w:val="24"/>
          <w:szCs w:val="24"/>
        </w:rPr>
        <w:t>соответствующего указания о порядке передачи имущества.</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Порядок расчетов в договоре купли-продажи должен предусматривать полную оплату покупателем за имущество в течение 15 дней со дня подписания этого договора.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3.5. В случае признания торгов несостоявшимися, а также в случае незаключения договора купли-продажи с единственным участником торгов, финансовый управляющий в течение 2 дней после завершения срока, установленного Федеральным законом от 26.12.2002 г. №127-ФЗ «О несостоятельности (банкротстве)», принимает решение о проведении повторных торгов. Повторные торги проводятся в том же порядке по цене, уменьшенной на 10% от начальной продажной цены, установленной на первоначальных торгах. </w:t>
      </w:r>
      <w:r w:rsidR="00D82885">
        <w:rPr>
          <w:rFonts w:ascii="Times New Roman" w:hAnsi="Times New Roman"/>
          <w:sz w:val="24"/>
          <w:szCs w:val="24"/>
        </w:rPr>
        <w:t xml:space="preserve">При этом к единственному участнику торгов, имеющему право на заключение договора  также применяются положения регулирующие случаи отказа в возврате задатка Победителю торгов при его уклонении от заключения договора или отказа в оплате за имущество в установленный в договоре срок.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3.6. В случае признания несостоявшимися повторных торгов, либо в случае незаключения договора купли-продажи с единственным участником по результатам повторных торгов, имущество подлежит продаже на открытых торгах посредством публичного предложения.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Порядок продажи имущества посредством публичного предложения определяется в соответствие с настоящим Положением.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4. Сроки продажи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4.1. Заявка на опубликование сообщения о продаже имущества на торгах должна быть направлена организатором торгов в официальное издание, установленное ст. 213.7 Федерального закона от 26.10.2002 г. № 127-ФЗ «О несостоятельности (банкротстве)» в срок не позднее 10 рабочих дней с даты утверждения настоящего положения.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4.2. Сроки, учитываемые при проведении торгов, определяются в соответствии с Федеральным законом от 26.10.2002 г. № 127-ФЗ «О несостоятельности (банкротстве)» и настоящим Положением.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4.3. Заявка на опубликование сообщения о продаже имущества на повторных торгах должна быть направлена организатором торгов в официальное издании, установленное ст. 213.7 Федерального закона от 26.10.2002 г. № 127-ФЗ «О несостоятельности (банкротстве)», в срок не позднее 15 </w:t>
      </w:r>
      <w:r w:rsidR="00D82885">
        <w:rPr>
          <w:rFonts w:ascii="Times New Roman" w:hAnsi="Times New Roman"/>
          <w:sz w:val="24"/>
          <w:szCs w:val="24"/>
        </w:rPr>
        <w:t xml:space="preserve">рабочих </w:t>
      </w:r>
      <w:r w:rsidRPr="00733382">
        <w:rPr>
          <w:rFonts w:ascii="Times New Roman" w:hAnsi="Times New Roman"/>
          <w:sz w:val="24"/>
          <w:szCs w:val="24"/>
        </w:rPr>
        <w:t xml:space="preserve">дней после возникновения обстоятельств, при которых проводятся повторные торги.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4.4. Если установленные настоящим Положением сроки превышают установленный судом срок реализации имущества в отношении должника, и имущество не реализовано в пределах этих сроков, финансовый управляющий вправе обратиться в суд с ходатайством о продлении срока реализации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 Продажа имущества должника на торгах, проводимых в электронной форме.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lastRenderedPageBreak/>
        <w:t xml:space="preserve">5.1. Имущество Должника (недвижимое имущество; ценные бумаги; имущественные права; вещь, рыночная стоимость которой превышает пятьсот тысяч рублей, в том числе неделимая вещь, сложная вещь, главная вещь и вещь, связанная с ней общим назначением, заложенное имущество), подлежит продаже на торгах, проводимых в электронной форме.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5.1.1. Проведение торгов осуществляется по правилам, установленным ст.447-449 Гражданского кодекса РФ, ст.110, 111, 139, 140 ФЗ «О несостоятельности (банкротстве)» № 127-ФЗ, Приказом Минэкономразвития России от 23.06.2015 г. №495</w:t>
      </w:r>
      <w:r w:rsidR="00D82885">
        <w:rPr>
          <w:rFonts w:ascii="Times New Roman" w:hAnsi="Times New Roman"/>
          <w:sz w:val="24"/>
          <w:szCs w:val="24"/>
        </w:rPr>
        <w:t xml:space="preserve"> с изменениями и дополнениями</w:t>
      </w:r>
      <w:r w:rsidRPr="00733382">
        <w:rPr>
          <w:rFonts w:ascii="Times New Roman" w:hAnsi="Times New Roman"/>
          <w:sz w:val="24"/>
          <w:szCs w:val="24"/>
        </w:rPr>
        <w:t xml:space="preserve"> (далее – Приказ).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5.1.2. Торги по продаже Имущества проводятся в форме аукциона, открытого по составу участников, поскольку в составе Имущества Должника отсутствует имущество, относящееся к ограниченно оборотоспособному.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5.1.3. Форма подачи предложений о цене Имущества, продаваемого на аукционе, является открытой.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5.1.4. Продавцом Имущества</w:t>
      </w:r>
      <w:r w:rsidR="00D82885">
        <w:rPr>
          <w:rFonts w:ascii="Times New Roman" w:hAnsi="Times New Roman"/>
          <w:sz w:val="24"/>
          <w:szCs w:val="24"/>
        </w:rPr>
        <w:t xml:space="preserve">, организатором торгов </w:t>
      </w:r>
      <w:r w:rsidRPr="00733382">
        <w:rPr>
          <w:rFonts w:ascii="Times New Roman" w:hAnsi="Times New Roman"/>
          <w:sz w:val="24"/>
          <w:szCs w:val="24"/>
        </w:rPr>
        <w:t>выступает финансовый управляющий Г</w:t>
      </w:r>
      <w:r w:rsidR="00D82885">
        <w:rPr>
          <w:rFonts w:ascii="Times New Roman" w:hAnsi="Times New Roman"/>
          <w:sz w:val="24"/>
          <w:szCs w:val="24"/>
        </w:rPr>
        <w:t>ромов Александр Алексеевич</w:t>
      </w:r>
      <w:r w:rsidRPr="00733382">
        <w:rPr>
          <w:rFonts w:ascii="Times New Roman" w:hAnsi="Times New Roman"/>
          <w:sz w:val="24"/>
          <w:szCs w:val="24"/>
        </w:rPr>
        <w:t>. Торги проводятся на Электронной торговой площадке, выбор которой осуществляет организатор торгов, в соответствии с требованиями  пункта 1 статьи 20.3 Закона о банкротстве, об обязательной аккредитации привлеченных арбитражным управляющим лиц, в саморегулируемой организации арбитражных управляющих, к числу членов которой принадлежит арбитражный управляющий, которые вступили в силу с 02.12.2014, в связи с принятием Федерального закона «О внесении изменений в Федеральный закон «О несостоятельности (банкротстве)» от 01.12.2014 № 405-ФЗ и действуют по настоящее время.</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5.1.5. Состав лотов</w:t>
      </w:r>
      <w:r w:rsidR="00D82885">
        <w:rPr>
          <w:rFonts w:ascii="Times New Roman" w:hAnsi="Times New Roman"/>
          <w:sz w:val="24"/>
          <w:szCs w:val="24"/>
        </w:rPr>
        <w:t>, информацию об имуществе, характеристики для указании в сообщении о торгах</w:t>
      </w:r>
      <w:r w:rsidRPr="00733382">
        <w:rPr>
          <w:rFonts w:ascii="Times New Roman" w:hAnsi="Times New Roman"/>
          <w:sz w:val="24"/>
          <w:szCs w:val="24"/>
        </w:rPr>
        <w:t xml:space="preserve"> формирует финансовый управляющий.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5.1.6. Все расходы, связанные с организацией и проведением торгов, осуществляются за счет имущества Должника.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5.2. Подготовка к проведению открытых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5.2.1. Организатор торгов в соответствие с законодательством Российской Федерации и настоящим Положением: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опубликовывает и размещает сообщение о продаже имущества и сообщение о результатах проведения торгов; </w:t>
      </w:r>
    </w:p>
    <w:p w:rsidR="00A0357E" w:rsidRDefault="00E1273A" w:rsidP="00733382">
      <w:pPr>
        <w:jc w:val="both"/>
        <w:rPr>
          <w:rFonts w:ascii="Times New Roman" w:hAnsi="Times New Roman"/>
          <w:sz w:val="24"/>
          <w:szCs w:val="24"/>
        </w:rPr>
      </w:pPr>
      <w:r>
        <w:rPr>
          <w:rFonts w:ascii="Times New Roman" w:hAnsi="Times New Roman"/>
          <w:sz w:val="24"/>
          <w:szCs w:val="24"/>
        </w:rPr>
        <w:t xml:space="preserve">рассматривает и проверяет </w:t>
      </w:r>
      <w:r w:rsidR="00A0357E" w:rsidRPr="00733382">
        <w:rPr>
          <w:rFonts w:ascii="Times New Roman" w:hAnsi="Times New Roman"/>
          <w:sz w:val="24"/>
          <w:szCs w:val="24"/>
        </w:rPr>
        <w:t>заявки на участие в торгах</w:t>
      </w:r>
      <w:r>
        <w:rPr>
          <w:rFonts w:ascii="Times New Roman" w:hAnsi="Times New Roman"/>
          <w:sz w:val="24"/>
          <w:szCs w:val="24"/>
        </w:rPr>
        <w:t xml:space="preserve"> по окончанию срока их направления</w:t>
      </w:r>
      <w:r w:rsidR="00A0357E" w:rsidRPr="00733382">
        <w:rPr>
          <w:rFonts w:ascii="Times New Roman" w:hAnsi="Times New Roman"/>
          <w:sz w:val="24"/>
          <w:szCs w:val="24"/>
        </w:rPr>
        <w:t xml:space="preserve">, предложения о цене имущества; </w:t>
      </w:r>
    </w:p>
    <w:p w:rsidR="00E1273A" w:rsidRPr="00733382" w:rsidRDefault="00E1273A" w:rsidP="00733382">
      <w:pPr>
        <w:jc w:val="both"/>
        <w:rPr>
          <w:rFonts w:ascii="Times New Roman" w:hAnsi="Times New Roman"/>
          <w:sz w:val="24"/>
          <w:szCs w:val="24"/>
        </w:rPr>
      </w:pPr>
      <w:r>
        <w:rPr>
          <w:rFonts w:ascii="Times New Roman" w:hAnsi="Times New Roman"/>
          <w:sz w:val="24"/>
          <w:szCs w:val="24"/>
        </w:rPr>
        <w:t>отказывает в допуске претендентам, чьи заявки или документы не соответствуют условиям участия.</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определяет участников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осуществляет проведение торгов в случае использования открытой формы представления предложений о цене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lastRenderedPageBreak/>
        <w:t xml:space="preserve">определяет победителя торгов и подписывает протокол о результатах проведения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уведомляет заявителей и участников торгов </w:t>
      </w:r>
      <w:r w:rsidR="00E1273A">
        <w:rPr>
          <w:rFonts w:ascii="Times New Roman" w:hAnsi="Times New Roman"/>
          <w:sz w:val="24"/>
          <w:szCs w:val="24"/>
        </w:rPr>
        <w:t>о результатах проведения торгов, путем подписания протоколов, размещаемых в общем доступе на ЭТП.</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5.2.2. Финансовый управляющий: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заключает (подписывает) с победителем продажи договор купли-продажи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производит расчеты с лицами, подавшими заявки на участие в торгах (далее – Претенденты), участниками и победителем торгов</w:t>
      </w:r>
      <w:r w:rsidR="00E1273A">
        <w:rPr>
          <w:rFonts w:ascii="Times New Roman" w:hAnsi="Times New Roman"/>
          <w:sz w:val="24"/>
          <w:szCs w:val="24"/>
        </w:rPr>
        <w:t>, возвращает задатка при условии наличия полных реквизитов для перечисления</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обеспечивает передачу Имущества покупателю и совершает все необходимые действия, связанные с </w:t>
      </w:r>
      <w:r w:rsidR="00E1273A">
        <w:rPr>
          <w:rFonts w:ascii="Times New Roman" w:hAnsi="Times New Roman"/>
          <w:sz w:val="24"/>
          <w:szCs w:val="24"/>
        </w:rPr>
        <w:t>оформлением перехода</w:t>
      </w:r>
      <w:r w:rsidRPr="00733382">
        <w:rPr>
          <w:rFonts w:ascii="Times New Roman" w:hAnsi="Times New Roman"/>
          <w:sz w:val="24"/>
          <w:szCs w:val="24"/>
        </w:rPr>
        <w:t xml:space="preserve"> права собственности на него</w:t>
      </w:r>
      <w:r w:rsidR="00B43CA9">
        <w:rPr>
          <w:rFonts w:ascii="Times New Roman" w:hAnsi="Times New Roman"/>
          <w:sz w:val="24"/>
          <w:szCs w:val="24"/>
        </w:rPr>
        <w:t>, передачи прав требований</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5.2.3. Оператор электронной площадки: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проводит регистрацию заявителей на электронной площадке; размещает на электронной площадке сообщение о начале представления заявок на участие в открытых торгах; принимает и регистрирует заявки на участие в торгах; </w:t>
      </w:r>
      <w:r w:rsidR="00E1273A">
        <w:rPr>
          <w:rFonts w:ascii="Times New Roman" w:hAnsi="Times New Roman"/>
          <w:sz w:val="24"/>
          <w:szCs w:val="24"/>
        </w:rPr>
        <w:t xml:space="preserve">обеспечивает возможность </w:t>
      </w:r>
      <w:r w:rsidRPr="00733382">
        <w:rPr>
          <w:rFonts w:ascii="Times New Roman" w:hAnsi="Times New Roman"/>
          <w:sz w:val="24"/>
          <w:szCs w:val="24"/>
        </w:rPr>
        <w:t>рассм</w:t>
      </w:r>
      <w:r w:rsidR="00E1273A">
        <w:rPr>
          <w:rFonts w:ascii="Times New Roman" w:hAnsi="Times New Roman"/>
          <w:sz w:val="24"/>
          <w:szCs w:val="24"/>
        </w:rPr>
        <w:t xml:space="preserve">отрения заявок и </w:t>
      </w:r>
      <w:r w:rsidRPr="00733382">
        <w:rPr>
          <w:rFonts w:ascii="Times New Roman" w:hAnsi="Times New Roman"/>
          <w:sz w:val="24"/>
          <w:szCs w:val="24"/>
        </w:rPr>
        <w:t>предложени</w:t>
      </w:r>
      <w:r w:rsidR="00E1273A">
        <w:rPr>
          <w:rFonts w:ascii="Times New Roman" w:hAnsi="Times New Roman"/>
          <w:sz w:val="24"/>
          <w:szCs w:val="24"/>
        </w:rPr>
        <w:t>й</w:t>
      </w:r>
      <w:r w:rsidRPr="00733382">
        <w:rPr>
          <w:rFonts w:ascii="Times New Roman" w:hAnsi="Times New Roman"/>
          <w:sz w:val="24"/>
          <w:szCs w:val="24"/>
        </w:rPr>
        <w:t xml:space="preserve"> участников торгов о цене имущества </w:t>
      </w:r>
      <w:r w:rsidR="00E1273A">
        <w:rPr>
          <w:rFonts w:ascii="Times New Roman" w:hAnsi="Times New Roman"/>
          <w:sz w:val="24"/>
          <w:szCs w:val="24"/>
        </w:rPr>
        <w:t xml:space="preserve">организатором торгов, предоставляет возможность организатору торгов </w:t>
      </w:r>
      <w:r w:rsidRPr="00733382">
        <w:rPr>
          <w:rFonts w:ascii="Times New Roman" w:hAnsi="Times New Roman"/>
          <w:sz w:val="24"/>
          <w:szCs w:val="24"/>
        </w:rPr>
        <w:t>определ</w:t>
      </w:r>
      <w:r w:rsidR="00E1273A">
        <w:rPr>
          <w:rFonts w:ascii="Times New Roman" w:hAnsi="Times New Roman"/>
          <w:sz w:val="24"/>
          <w:szCs w:val="24"/>
        </w:rPr>
        <w:t>ить</w:t>
      </w:r>
      <w:r w:rsidRPr="00733382">
        <w:rPr>
          <w:rFonts w:ascii="Times New Roman" w:hAnsi="Times New Roman"/>
          <w:sz w:val="24"/>
          <w:szCs w:val="24"/>
        </w:rPr>
        <w:t xml:space="preserve"> победителя торгов посредством публичного предложения; </w:t>
      </w:r>
      <w:r w:rsidR="00E1273A">
        <w:rPr>
          <w:rFonts w:ascii="Times New Roman" w:hAnsi="Times New Roman"/>
          <w:sz w:val="24"/>
          <w:szCs w:val="24"/>
        </w:rPr>
        <w:t xml:space="preserve">предоставляет организатору торгов все данные участников (контактные телефоны, адреса электронной почты, </w:t>
      </w:r>
      <w:r w:rsidR="00097091">
        <w:rPr>
          <w:rFonts w:ascii="Times New Roman" w:hAnsi="Times New Roman"/>
          <w:sz w:val="24"/>
          <w:szCs w:val="24"/>
        </w:rPr>
        <w:t>паспортные</w:t>
      </w:r>
      <w:r w:rsidR="00E1273A">
        <w:rPr>
          <w:rFonts w:ascii="Times New Roman" w:hAnsi="Times New Roman"/>
          <w:sz w:val="24"/>
          <w:szCs w:val="24"/>
        </w:rPr>
        <w:t xml:space="preserve"> данные)</w:t>
      </w:r>
      <w:r w:rsidR="00097091">
        <w:rPr>
          <w:rFonts w:ascii="Times New Roman" w:hAnsi="Times New Roman"/>
          <w:sz w:val="24"/>
          <w:szCs w:val="24"/>
        </w:rPr>
        <w:t xml:space="preserve">, </w:t>
      </w:r>
      <w:r w:rsidRPr="00733382">
        <w:rPr>
          <w:rFonts w:ascii="Times New Roman" w:hAnsi="Times New Roman"/>
          <w:sz w:val="24"/>
          <w:szCs w:val="24"/>
        </w:rPr>
        <w:t>составляет протокол</w:t>
      </w:r>
      <w:r w:rsidR="00097091">
        <w:rPr>
          <w:rFonts w:ascii="Times New Roman" w:hAnsi="Times New Roman"/>
          <w:sz w:val="24"/>
          <w:szCs w:val="24"/>
        </w:rPr>
        <w:t xml:space="preserve">ы об участниках торгов и </w:t>
      </w:r>
      <w:r w:rsidRPr="00733382">
        <w:rPr>
          <w:rFonts w:ascii="Times New Roman" w:hAnsi="Times New Roman"/>
          <w:sz w:val="24"/>
          <w:szCs w:val="24"/>
        </w:rPr>
        <w:t xml:space="preserve">результатах проведения торгов и направляет его организатору торгов для утверждения, а также размещает его на электронной площадке и в Едином Федеральном реестре сведений о банкротстве.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5.2.4. Информационное сообщение о проведении торгов (далее – Информационное сообщение) должно быть опубликовано в Едином федеральном реестре сведений о банкротстве. Сообщение о продаже имущества должно быть опубликовано не позднее, чем за 30 дней до даты проведения торгов. В сообщении должны содержаться: сведения о продаваемом имуществе, его составе, характеристиках, порядке ознакомления с имуществом; сведения о форме проведения торгов и форме представления предложений о цене; порядок, место, срок и время представления заявок на участие в торгах; порядок оформления участия в торгах, перечень представляемых участниками торгов документов и требования к их оформлению; размер задатка, сроки и порядок внесения задатка, реквизиты счетов, на которые вносится задаток; начальная цена продажи имущества; величина повышения начальной цены продажи имущества («шаг аукциона»); порядок и критерии выявления победителя торгов; </w:t>
      </w:r>
      <w:r w:rsidR="00097091">
        <w:rPr>
          <w:rFonts w:ascii="Times New Roman" w:hAnsi="Times New Roman"/>
          <w:sz w:val="24"/>
          <w:szCs w:val="24"/>
        </w:rPr>
        <w:t xml:space="preserve"> </w:t>
      </w:r>
      <w:r w:rsidRPr="00733382">
        <w:rPr>
          <w:rFonts w:ascii="Times New Roman" w:hAnsi="Times New Roman"/>
          <w:sz w:val="24"/>
          <w:szCs w:val="24"/>
        </w:rPr>
        <w:t xml:space="preserve">дата, время и место подведения результатов торгов; порядок и срок заключения договора купли-продажи имущества; сроки платежей, реквизиты счетов, на которые вносятся платежи; сведения об организаторе торгов, его почтовый адрес, адрес электронной почты, номер контактного телефона.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5.2.5. Проект договора купли-продажи</w:t>
      </w:r>
      <w:r w:rsidR="00CA3866">
        <w:rPr>
          <w:rFonts w:ascii="Times New Roman" w:hAnsi="Times New Roman"/>
          <w:sz w:val="24"/>
          <w:szCs w:val="24"/>
        </w:rPr>
        <w:t>, договора о задатке</w:t>
      </w:r>
      <w:r w:rsidRPr="00733382">
        <w:rPr>
          <w:rFonts w:ascii="Times New Roman" w:hAnsi="Times New Roman"/>
          <w:sz w:val="24"/>
          <w:szCs w:val="24"/>
        </w:rPr>
        <w:t xml:space="preserve"> имущества подлежит включению в Единый федеральный реестр сведений о банкротстве</w:t>
      </w:r>
      <w:r w:rsidR="00CA3866">
        <w:rPr>
          <w:rFonts w:ascii="Times New Roman" w:hAnsi="Times New Roman"/>
          <w:sz w:val="24"/>
          <w:szCs w:val="24"/>
        </w:rPr>
        <w:t>, размещению на ЭТП,</w:t>
      </w:r>
      <w:r w:rsidRPr="00733382">
        <w:rPr>
          <w:rFonts w:ascii="Times New Roman" w:hAnsi="Times New Roman"/>
          <w:sz w:val="24"/>
          <w:szCs w:val="24"/>
        </w:rPr>
        <w:t xml:space="preserve"> без опубликования в официальном издании. </w:t>
      </w:r>
    </w:p>
    <w:p w:rsidR="00A0357E" w:rsidRPr="00733382" w:rsidRDefault="00A0357E" w:rsidP="00CA3866">
      <w:pPr>
        <w:jc w:val="both"/>
        <w:rPr>
          <w:rFonts w:ascii="Times New Roman" w:hAnsi="Times New Roman"/>
          <w:sz w:val="24"/>
          <w:szCs w:val="24"/>
        </w:rPr>
      </w:pPr>
      <w:r w:rsidRPr="00733382">
        <w:rPr>
          <w:rFonts w:ascii="Times New Roman" w:hAnsi="Times New Roman"/>
          <w:sz w:val="24"/>
          <w:szCs w:val="24"/>
        </w:rPr>
        <w:lastRenderedPageBreak/>
        <w:t xml:space="preserve">5.3. Условия участия в открытых торгах по продаже имущества в деле о несостоятельности (банкротстве) Должника </w:t>
      </w:r>
      <w:r w:rsidR="00CA3866" w:rsidRPr="00CD3E56">
        <w:rPr>
          <w:rFonts w:ascii="Times New Roman" w:hAnsi="Times New Roman"/>
          <w:sz w:val="24"/>
          <w:szCs w:val="24"/>
        </w:rPr>
        <w:t>№А13-</w:t>
      </w:r>
      <w:r w:rsidR="00B43CA9">
        <w:rPr>
          <w:rFonts w:ascii="Times New Roman" w:hAnsi="Times New Roman"/>
          <w:sz w:val="24"/>
          <w:szCs w:val="24"/>
        </w:rPr>
        <w:t>19741</w:t>
      </w:r>
      <w:r w:rsidR="00CA3866" w:rsidRPr="00CD3E56">
        <w:rPr>
          <w:rFonts w:ascii="Times New Roman" w:hAnsi="Times New Roman"/>
          <w:sz w:val="24"/>
          <w:szCs w:val="24"/>
        </w:rPr>
        <w:t>/2017</w:t>
      </w:r>
      <w:r w:rsidR="00CA3866">
        <w:rPr>
          <w:rFonts w:ascii="Times New Roman" w:hAnsi="Times New Roman"/>
          <w:sz w:val="24"/>
          <w:szCs w:val="24"/>
        </w:rPr>
        <w:t>.</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5.3.1. К участию в торгах допускаются физические и юридические лица, зарегистрировавшиеся на электронной площадке, своевременно подавшие заявку и представившие надлежащим образом оформленные документы в соответствии с настоящим предложением, а также внесшие необходимый задаток на счет должника, указанный в сообщении о продаже. Обязанность доказать свое право на участие в торгах лежит на заинтересованном лице.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5.3.2. Для регистрации на электронной площадке, Заявитель, на регистрацию на электронной площадке с помощью программно-аппаратных средств сайта, представляет Оператору электронной площадки заявление на регистрацию, с приложением документов и сведений</w:t>
      </w:r>
      <w:r w:rsidR="00CA3866">
        <w:rPr>
          <w:rFonts w:ascii="Times New Roman" w:hAnsi="Times New Roman"/>
          <w:sz w:val="24"/>
          <w:szCs w:val="24"/>
        </w:rPr>
        <w:t xml:space="preserve">, предусмотренных регламентом </w:t>
      </w:r>
      <w:r w:rsidR="00CA3866" w:rsidRPr="00733382">
        <w:rPr>
          <w:rFonts w:ascii="Times New Roman" w:hAnsi="Times New Roman"/>
          <w:sz w:val="24"/>
          <w:szCs w:val="24"/>
        </w:rPr>
        <w:t>электронной площадк</w:t>
      </w:r>
      <w:r w:rsidR="00CA3866">
        <w:rPr>
          <w:rFonts w:ascii="Times New Roman" w:hAnsi="Times New Roman"/>
          <w:sz w:val="24"/>
          <w:szCs w:val="24"/>
        </w:rPr>
        <w:t xml:space="preserve">и, </w:t>
      </w:r>
      <w:r w:rsidRPr="00733382">
        <w:rPr>
          <w:rFonts w:ascii="Times New Roman" w:hAnsi="Times New Roman"/>
          <w:sz w:val="24"/>
          <w:szCs w:val="24"/>
        </w:rPr>
        <w:t>документы и сведения должны быть представлены в форме электронного сообщения, подписанного усиленной квалифицированной электронной подписью</w:t>
      </w:r>
      <w:r w:rsidR="00CA3866">
        <w:rPr>
          <w:rFonts w:ascii="Times New Roman" w:hAnsi="Times New Roman"/>
          <w:sz w:val="24"/>
          <w:szCs w:val="24"/>
        </w:rPr>
        <w:t xml:space="preserve"> заявителя</w:t>
      </w:r>
      <w:r w:rsidRPr="00733382">
        <w:rPr>
          <w:rFonts w:ascii="Times New Roman" w:hAnsi="Times New Roman"/>
          <w:sz w:val="24"/>
          <w:szCs w:val="24"/>
        </w:rPr>
        <w:t xml:space="preserve">. Копии документов представляются в виде электронного сообщения, содержащего электронную копию (цветной электронный образ/скан-копия) документа, изготовленного на бумажном носителе.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5.3.3. При приеме документов и сведений Оператор электронной площадки регистрирует их в журнале заявок на регистрацию, с присвоением порядкового номера. Занесение в журнал документов и сведений, представленные для регистрации на электронной площадке заявителями, поданные с помощью страницы регистрации на электронной площадке, автоматически фиксируются отметкой сервера штампов времени, на момент их поступления.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5.3.4. В срок не позднее трех рабочих дней, с момента поступления документов и сведений на регистрацию, Оператор электронной площадки обязан рассмотреть заявление на регистрацию и принять решение о регистрации либо об отказе в регистрации лица на электронной площадке. Оператор электронной площадки отказывает Заявителю в регистрации в случае непредставления им определенных настоящим Положением документов и сведений, или в случае, если представленные заявителем документы не соответствуют установленным к ним требованиям или представленные документы и сведения недостоверны.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5.3.5. В случае принятия решения о регистрации Заявителя, программным обеспечение электронной площадки производится регистрация и создание индивидуального рабочего раздела (личного кабинета), доступ к которому предоставляется только Заявителю. Непосредственно после принятия решения о регистрации программным обеспечением электронной площадки на указанный заявителем адрес электронной почты отправляется уведомление о регистрации, содержащее идентифицирующие Заявителя данные для входа на электронную площадку (имя пользователя и пароль).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5.3.6. В случае принятия решения об отказе Заявителю в регистрации, программным обеспечением электронной площадки на указанным Заявителем адрес электронной почты отправляется уведомление об отказе в регистрации с указанием причины отказа и ее обоснованием. После устранения указанных оснований для отказа в регистрации, Заявитель вправе повторно подать заявление на регистрацию и представить документы и сведения, предусмотренные настоящим Положением.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lastRenderedPageBreak/>
        <w:t>5.3.7. Для участия в торгах Претендент, вносит задаток на счет Продавца</w:t>
      </w:r>
      <w:r w:rsidR="00CA3866">
        <w:rPr>
          <w:rFonts w:ascii="Times New Roman" w:hAnsi="Times New Roman"/>
          <w:sz w:val="24"/>
          <w:szCs w:val="24"/>
        </w:rPr>
        <w:t>/либо оператора электронных торгов</w:t>
      </w:r>
      <w:r w:rsidRPr="00733382">
        <w:rPr>
          <w:rFonts w:ascii="Times New Roman" w:hAnsi="Times New Roman"/>
          <w:sz w:val="24"/>
          <w:szCs w:val="24"/>
        </w:rPr>
        <w:t xml:space="preserve">, указанный в информационном сообщении, до даты подачи заявки. Задаток вносится Заявителем в счет обеспечения оплаты приобретаемого на торгах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5.4. Предоставление заявок на участие в открытых торгах.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5.4.1. Прием заявок и других документов, указанных в информационном сообщении, начинается с момента, указанного в информационном сообщении до момента, определенного в информационном сообщении. Продолжительность приема заявок на участие в торгах составляет двадцать пять рабочих дней</w:t>
      </w:r>
      <w:r w:rsidR="00CA3866">
        <w:rPr>
          <w:rFonts w:ascii="Times New Roman" w:hAnsi="Times New Roman"/>
          <w:sz w:val="24"/>
          <w:szCs w:val="24"/>
        </w:rPr>
        <w:t>, с учетом времени действующего у оператора электронных торгов, возможно отличного от московского, о чем указывается в сообщении о торгах</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5.4.2. В день начала приема заявок на участие в открытых торгах программным обеспечением электронной площадки осуществляется размещение сообщения о начале предоставления заявок на участие в открытых торгах.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5.4.3. Любое лицо, зарегистрированное на электронной площадке, вправе подать заявку на участие в открытых торгах посредством заполнения формы,</w:t>
      </w:r>
      <w:r w:rsidR="00CA3866">
        <w:rPr>
          <w:rFonts w:ascii="Times New Roman" w:hAnsi="Times New Roman"/>
          <w:sz w:val="24"/>
          <w:szCs w:val="24"/>
        </w:rPr>
        <w:t xml:space="preserve"> как в личных целях, так и в интересах какого-либо третьего лица (по агентскому договору)</w:t>
      </w:r>
      <w:r w:rsidRPr="00733382">
        <w:rPr>
          <w:rFonts w:ascii="Times New Roman" w:hAnsi="Times New Roman"/>
          <w:sz w:val="24"/>
          <w:szCs w:val="24"/>
        </w:rPr>
        <w:t xml:space="preserve"> доступ которой осуществляется с страницы интересующих торгов, при условии прохождения процедуры аутентификации на электронно-торговой площадке. Введенные данные и приложенные документы заверяются квалифицированной </w:t>
      </w:r>
      <w:r w:rsidR="00CA3866">
        <w:rPr>
          <w:rFonts w:ascii="Times New Roman" w:hAnsi="Times New Roman"/>
          <w:sz w:val="24"/>
          <w:szCs w:val="24"/>
        </w:rPr>
        <w:t>электронной подписью этого лица, могут быть изменены Заявителем до даты рассмотрения заявки.</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5.4.4. При подаче заявки на участие в открытых торгах Заявителем предоставляются следующие документы и сведения, предусмотренные ст. 110 Закона о банкротстве, </w:t>
      </w:r>
      <w:r w:rsidR="00CA3866">
        <w:rPr>
          <w:rFonts w:ascii="Times New Roman" w:hAnsi="Times New Roman"/>
          <w:sz w:val="24"/>
          <w:szCs w:val="24"/>
        </w:rPr>
        <w:t xml:space="preserve">а также </w:t>
      </w:r>
      <w:r w:rsidRPr="00733382">
        <w:rPr>
          <w:rFonts w:ascii="Times New Roman" w:hAnsi="Times New Roman"/>
          <w:sz w:val="24"/>
          <w:szCs w:val="24"/>
        </w:rPr>
        <w:t>подтверждение зачисления задатка (в виде электронного документа –цветной скан копии платежного поручения, чека-ордера иного документа, подтверждающего уплату задатка претендентом или его представителем</w:t>
      </w:r>
      <w:r w:rsidR="00CA3866">
        <w:rPr>
          <w:rFonts w:ascii="Times New Roman" w:hAnsi="Times New Roman"/>
          <w:sz w:val="24"/>
          <w:szCs w:val="24"/>
        </w:rPr>
        <w:t xml:space="preserve"> до даты регистрации заявки на ЭТП</w:t>
      </w:r>
      <w:r w:rsidRPr="00733382">
        <w:rPr>
          <w:rFonts w:ascii="Times New Roman" w:hAnsi="Times New Roman"/>
          <w:sz w:val="24"/>
          <w:szCs w:val="24"/>
        </w:rPr>
        <w:t>).</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в случае, если претендент уполномочил агента на участие в торгах, от его имени и в его интересах, указанные выше документы представляются агентом в интересах претендента</w:t>
      </w:r>
      <w:r w:rsidR="00CA3866">
        <w:rPr>
          <w:rFonts w:ascii="Times New Roman" w:hAnsi="Times New Roman"/>
          <w:sz w:val="24"/>
          <w:szCs w:val="24"/>
        </w:rPr>
        <w:t xml:space="preserve"> с обязательным приложением соответствующего договора на делегирование полномочий на участие в торгах</w:t>
      </w:r>
      <w:r w:rsidRPr="00733382">
        <w:rPr>
          <w:rFonts w:ascii="Times New Roman" w:hAnsi="Times New Roman"/>
          <w:sz w:val="24"/>
          <w:szCs w:val="24"/>
        </w:rPr>
        <w:t>.</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5.4.5. В течение тридцати минут с момента представления заявки на участие в открытых торгах заявка регистрируется в журнале заявок с присвоением порядкового номера и фиксированием даты и точного времени ее предоставления, в соответствии с отметкой сервера штампов времени.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5.4.6. Программным обеспечением электронной площадки осуществляется направление Заявителю подтверждения регистрации представленной заявки на участие в торгах в день регистрации такой заявки с указанием порядкового номера, даты и точного времени ее представления.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5.4.7. Заявитель вправе отозвать заявку на участие в торгах не позднее окончания срока представления заявок на участие в торгах, направив об это уведомление Оператору электронной площадки, подписанного квалифицированной электронной подписью.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lastRenderedPageBreak/>
        <w:t xml:space="preserve">5.4.8. </w:t>
      </w:r>
      <w:r w:rsidR="00CA3866">
        <w:rPr>
          <w:rFonts w:ascii="Times New Roman" w:hAnsi="Times New Roman"/>
          <w:sz w:val="24"/>
          <w:szCs w:val="24"/>
        </w:rPr>
        <w:t>Существенное и</w:t>
      </w:r>
      <w:r w:rsidRPr="00733382">
        <w:rPr>
          <w:rFonts w:ascii="Times New Roman" w:hAnsi="Times New Roman"/>
          <w:sz w:val="24"/>
          <w:szCs w:val="24"/>
        </w:rPr>
        <w:t>зменение заявки</w:t>
      </w:r>
      <w:r w:rsidR="00CA3866">
        <w:rPr>
          <w:rFonts w:ascii="Times New Roman" w:hAnsi="Times New Roman"/>
          <w:sz w:val="24"/>
          <w:szCs w:val="24"/>
        </w:rPr>
        <w:t>, заявленной цены (при публичном предложении)</w:t>
      </w:r>
      <w:r w:rsidRPr="00733382">
        <w:rPr>
          <w:rFonts w:ascii="Times New Roman" w:hAnsi="Times New Roman"/>
          <w:sz w:val="24"/>
          <w:szCs w:val="24"/>
        </w:rPr>
        <w:t xml:space="preserve"> допускается только путем подачи Заявителем новой заявки не позднее окончания срока предоставления заявок на участие в торгах, при этом первоначальная заявка должна быть отозвана.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5.5. Определение участников открытых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5.5.1. Не позднее тридцати минут,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и не отозванные до истечения установленного срока окончания представления заявок и приложенные к ним документы с указанием даты и точного времени предоставления заявки на участие в торгах, порядкового номера регистрации каждой заявки.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5.5.2. Решение Организатора торгов о допуске заявителей к участию в открытых торгах принимается в течение одного календарного дня по результатам рассмотрения всех представленных заявок на участие в открытых торгах и оформляется протоколом об определении участников торгов. Направляет протокол в форме электронного сообщения, подписанного квалифицированной электронной подписью, Оператору электронной площадки в день его подписания.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5.5.3.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законодательством о несостоятельности (банкротстве) и указанным </w:t>
      </w:r>
      <w:r w:rsidR="00CA3866">
        <w:rPr>
          <w:rFonts w:ascii="Times New Roman" w:hAnsi="Times New Roman"/>
          <w:sz w:val="24"/>
          <w:szCs w:val="24"/>
        </w:rPr>
        <w:t>в сообщении о проведении торгов, уплатившие задаток.</w:t>
      </w:r>
      <w:r w:rsidRPr="00733382">
        <w:rPr>
          <w:rFonts w:ascii="Times New Roman" w:hAnsi="Times New Roman"/>
          <w:sz w:val="24"/>
          <w:szCs w:val="24"/>
        </w:rPr>
        <w:t xml:space="preserve"> Заявители, допущенные к участию в торгах, признаются участниками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5.5.4. Решение об отказ в допуске заявителя к участию в торгах принимается в случае, если: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заявка на участие в торгах не соответствует требованиям, установленным в соответствие с ФЗ «О несостоятельности (банкротстве)» № 127-ФЗ и указанным в сообщении о проведении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представленные заявителем документы не соответствуют установленным к ним требованиям или недостоверны;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поступление задатка на счет, указанный в сообщении о проведении торгов, не подтверждено на дату составления протокола об определении участников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5.5.5.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форме электронного документа копий протокола об определении участников торгов в течение пяти дней со дня подписания указанного протокола</w:t>
      </w:r>
      <w:r w:rsidR="0063530B">
        <w:rPr>
          <w:rFonts w:ascii="Times New Roman" w:hAnsi="Times New Roman"/>
          <w:sz w:val="24"/>
          <w:szCs w:val="24"/>
        </w:rPr>
        <w:t xml:space="preserve"> в автоматическом режиме работы ЭТП</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5.5.6. Протокол об определении участников торгов </w:t>
      </w:r>
      <w:r w:rsidR="0063530B">
        <w:rPr>
          <w:rFonts w:ascii="Times New Roman" w:hAnsi="Times New Roman"/>
          <w:sz w:val="24"/>
          <w:szCs w:val="24"/>
        </w:rPr>
        <w:t xml:space="preserve">формируется оператором электронных торгов, </w:t>
      </w:r>
      <w:r w:rsidRPr="00733382">
        <w:rPr>
          <w:rFonts w:ascii="Times New Roman" w:hAnsi="Times New Roman"/>
          <w:sz w:val="24"/>
          <w:szCs w:val="24"/>
        </w:rPr>
        <w:t xml:space="preserve">содержит перечень заявителей, допущенных к участию в торгах, а также перечень заявителей, которым отказано в допуске к участию в торгах с указанием для всех заявителей наименования юридического лица или фамилии, имени, отчества (последнее - при наличии) физического лица, идентификационного номера налогоплательщика, основного государственного регистрационного номера (для юридического лица и индивидуального </w:t>
      </w:r>
      <w:r w:rsidRPr="00733382">
        <w:rPr>
          <w:rFonts w:ascii="Times New Roman" w:hAnsi="Times New Roman"/>
          <w:sz w:val="24"/>
          <w:szCs w:val="24"/>
        </w:rPr>
        <w:lastRenderedPageBreak/>
        <w:t xml:space="preserve">предпринимателя), а также оснований принятого решения об отказе в допуске заявителя к участию в торгах.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5.5.7.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5.5.8. Организатор торгов вправе отказаться от проведения торгов, приостановить проведение торгов при наличии оснований, объявив об этом не позднее, чем за три дня до его проведения, путем направления извещения на электронную торговую площадку в форме электронного сообщения.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5.6. Порядок проведения открытых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5.6.1.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5.6.2. Предложения о цене имущества должника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5.6.3. Победителем торгов признается участник торгов, предложивший максимальную цену за имущество должника.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5.6.4. Оператор электронной площадки </w:t>
      </w:r>
      <w:r w:rsidR="0063530B">
        <w:rPr>
          <w:rFonts w:ascii="Times New Roman" w:hAnsi="Times New Roman"/>
          <w:sz w:val="24"/>
          <w:szCs w:val="24"/>
        </w:rPr>
        <w:t>принимает и фиксирует</w:t>
      </w:r>
      <w:r w:rsidRPr="00733382">
        <w:rPr>
          <w:rFonts w:ascii="Times New Roman" w:hAnsi="Times New Roman"/>
          <w:sz w:val="24"/>
          <w:szCs w:val="24"/>
        </w:rPr>
        <w:t xml:space="preserve"> </w:t>
      </w:r>
      <w:r w:rsidR="0063530B">
        <w:rPr>
          <w:rFonts w:ascii="Times New Roman" w:hAnsi="Times New Roman"/>
          <w:sz w:val="24"/>
          <w:szCs w:val="24"/>
        </w:rPr>
        <w:t xml:space="preserve">точное время </w:t>
      </w:r>
      <w:r w:rsidRPr="00733382">
        <w:rPr>
          <w:rFonts w:ascii="Times New Roman" w:hAnsi="Times New Roman"/>
          <w:sz w:val="24"/>
          <w:szCs w:val="24"/>
        </w:rPr>
        <w:t>предложения участников торгов о цене имущества должника</w:t>
      </w:r>
      <w:r w:rsidR="0063530B">
        <w:rPr>
          <w:rFonts w:ascii="Times New Roman" w:hAnsi="Times New Roman"/>
          <w:sz w:val="24"/>
          <w:szCs w:val="24"/>
        </w:rPr>
        <w:t xml:space="preserve">, что позволяет </w:t>
      </w:r>
      <w:r w:rsidRPr="00733382">
        <w:rPr>
          <w:rFonts w:ascii="Times New Roman" w:hAnsi="Times New Roman"/>
          <w:sz w:val="24"/>
          <w:szCs w:val="24"/>
        </w:rPr>
        <w:t>определ</w:t>
      </w:r>
      <w:r w:rsidR="0063530B">
        <w:rPr>
          <w:rFonts w:ascii="Times New Roman" w:hAnsi="Times New Roman"/>
          <w:sz w:val="24"/>
          <w:szCs w:val="24"/>
        </w:rPr>
        <w:t xml:space="preserve">ить победителя открытых торгов по </w:t>
      </w:r>
      <w:r w:rsidRPr="00733382">
        <w:rPr>
          <w:rFonts w:ascii="Times New Roman" w:hAnsi="Times New Roman"/>
          <w:sz w:val="24"/>
          <w:szCs w:val="24"/>
        </w:rPr>
        <w:t xml:space="preserve">лоту. Предложения о цене заявляются участниками торгов открыто и размещаются оператором электронной площадки. Если в течение одного часа с момента представления предложений о цене не поступило ни одного предложения о цене, торги завершаются автоматически, при этом представление и принятие предложений о цене прекращаются.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 Если в течение тридцати минут после представления последнего предложения о цене (не учитывая отклоненных предложений о цене) не поступило следующее предложение, торги сайта завершаются автоматически. </w:t>
      </w:r>
      <w:r w:rsidR="0063530B">
        <w:rPr>
          <w:rFonts w:ascii="Times New Roman" w:hAnsi="Times New Roman"/>
          <w:sz w:val="24"/>
          <w:szCs w:val="24"/>
        </w:rPr>
        <w:t>Ц</w:t>
      </w:r>
      <w:r w:rsidRPr="00733382">
        <w:rPr>
          <w:rFonts w:ascii="Times New Roman" w:hAnsi="Times New Roman"/>
          <w:sz w:val="24"/>
          <w:szCs w:val="24"/>
        </w:rPr>
        <w:t xml:space="preserve">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 Порядок подведения результатов открытых торгов и признания открытых торгов несостоявшимися.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5.7.1. По результатам проведения открытых торгов, Оператор электронной площадки с помощью программных средств электронной площадки не позднее тридцати минут после окончания открытых торгов формирует и направляет проект протокола о результатах проведения торгов или решения о признании торгов несостоявшимися Организатору торгов для утверждения. Указанный проект протокола или решения в течение одного часа с момента его утверждения направляется Оператору электронной площадки в форме </w:t>
      </w:r>
      <w:r w:rsidRPr="00733382">
        <w:rPr>
          <w:rFonts w:ascii="Times New Roman" w:hAnsi="Times New Roman"/>
          <w:sz w:val="24"/>
          <w:szCs w:val="24"/>
        </w:rPr>
        <w:lastRenderedPageBreak/>
        <w:t xml:space="preserve">электронного документа для размещения на электронной площадке и для размещения в Едином федеральном реестре сведений о банкротстве.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не позднее тридцати минут после поступления протокола о результатах проведения торгов от Организатора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5.7.2. В протоколе о результатах проведения торгов указываются сведения</w:t>
      </w:r>
      <w:r w:rsidR="0063530B">
        <w:rPr>
          <w:rFonts w:ascii="Times New Roman" w:hAnsi="Times New Roman"/>
          <w:sz w:val="24"/>
          <w:szCs w:val="24"/>
        </w:rPr>
        <w:t>, формируемые оператором электронных торгов, в том числе</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наименование и место нахождения (для юридического лица), фамилия, имя, отчество (последнее – при наличии) и место жительства (для физического лица) каждого участника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предложения о цене имущества, представленные каждым участником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результаты рассмотрения предложений о цене имущества, представленных участниками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наименование и место нахождения (для юридического лица), фамилия, имя, отчество (последнее – при наличии) и место жительства (для физического лица) победителя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обоснование принятого организатором торгов решения о признании участника торгов победителем.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5.7.3. 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5.7.4. Решение о признании участника торгов может быть обжаловано в порядке, установленном законодательством РФ.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5.7.5. Суммы внесенных заявителями задатков возвращаются всем заявителям, за исключением победителя торгов, единственного участника с которым организатор заключает договор купли -продажи (в случае заключения договора купли-продажи уплаченный Победителем торгов задаток засчитывается в стоимость приобретаемого имущества, в случае отказа/уклонения от заключения договора купли-продажи, не выполнения условий заключенного договора купли-продажи, уплаченный задаток возврату не подлежит, зачисляется в конкурсную массу), в течение пяти рабочих дней со дня подписания протокола о результатах проведения торгов</w:t>
      </w:r>
      <w:r w:rsidR="000577D8">
        <w:rPr>
          <w:rFonts w:ascii="Times New Roman" w:hAnsi="Times New Roman"/>
          <w:sz w:val="24"/>
          <w:szCs w:val="24"/>
        </w:rPr>
        <w:t>, при наличии заявления с указанием полных банковских реквизитов, номера карты.</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5.7.6. При отсутствии заявок на участие в торгах Организатор торгов принимает решение о признании торгов несостоявшимися.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5.7.7. 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ст. 213.7 ФЗ «О несостоятельности (банкротстве)» № 127-ФЗ. В случае, если торги признаны состоявшимися, в этом информационном сообщении должны быть указаны сведения о победителе торгов, в том </w:t>
      </w:r>
      <w:r w:rsidRPr="00733382">
        <w:rPr>
          <w:rFonts w:ascii="Times New Roman" w:hAnsi="Times New Roman"/>
          <w:sz w:val="24"/>
          <w:szCs w:val="24"/>
        </w:rPr>
        <w:lastRenderedPageBreak/>
        <w:t xml:space="preserve">числе о наличии или отсутствии заинтересованности победителя торгов по отношению к должнику, кредиторам, финансовому управляющему и о характере этой заинтересованности, сведения об участии в капитале победителя торгов финансового управляющего, саморегулируемой организации арбитражных управляющих, членом или руководителем которой является финансовый управляющий, а также сведения о предложенной победителем цене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5.7.8. В течение пяти дней с даты подписания протокола о результатах проведения торгов Организатор торгов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продажи Положением о цене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5.7.9. В случае отказа или уклонения победителя торгов от подписания договора купли-продажи в течение пяти дней со дня получения предложения финансового управляющего о заключения такого договора, внесенный задаток ему не возвращается, и организатор торгов </w:t>
      </w:r>
      <w:r w:rsidR="000577D8">
        <w:rPr>
          <w:rFonts w:ascii="Times New Roman" w:hAnsi="Times New Roman"/>
          <w:sz w:val="24"/>
          <w:szCs w:val="24"/>
        </w:rPr>
        <w:t xml:space="preserve">имеет право </w:t>
      </w:r>
      <w:r w:rsidRPr="00733382">
        <w:rPr>
          <w:rFonts w:ascii="Times New Roman" w:hAnsi="Times New Roman"/>
          <w:sz w:val="24"/>
          <w:szCs w:val="24"/>
        </w:rPr>
        <w:t>предл</w:t>
      </w:r>
      <w:r w:rsidR="000577D8">
        <w:rPr>
          <w:rFonts w:ascii="Times New Roman" w:hAnsi="Times New Roman"/>
          <w:sz w:val="24"/>
          <w:szCs w:val="24"/>
        </w:rPr>
        <w:t>ожить</w:t>
      </w:r>
      <w:r w:rsidRPr="00733382">
        <w:rPr>
          <w:rFonts w:ascii="Times New Roman" w:hAnsi="Times New Roman"/>
          <w:sz w:val="24"/>
          <w:szCs w:val="24"/>
        </w:rPr>
        <w:t xml:space="preserve"> заключить договор купли-продажи участнику продажи, предложившему наиболее высокую цену имущества должника по сравнению с ценой, предложенной другими участниками продажи, за исключением победителя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заключается финансовым управляющим с этим участником торгов в соответствии с представленным им предложением о цене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5.7.10. В случае, если открытые торги признаны несостоявшимися и в случае не</w:t>
      </w:r>
      <w:r>
        <w:rPr>
          <w:rFonts w:ascii="Times New Roman" w:hAnsi="Times New Roman"/>
          <w:sz w:val="24"/>
          <w:szCs w:val="24"/>
        </w:rPr>
        <w:t xml:space="preserve"> </w:t>
      </w:r>
      <w:r w:rsidRPr="00733382">
        <w:rPr>
          <w:rFonts w:ascii="Times New Roman" w:hAnsi="Times New Roman"/>
          <w:sz w:val="24"/>
          <w:szCs w:val="24"/>
        </w:rPr>
        <w:t>заключения договора купли-продажи с единственным участником торгов, а также не</w:t>
      </w:r>
      <w:r>
        <w:rPr>
          <w:rFonts w:ascii="Times New Roman" w:hAnsi="Times New Roman"/>
          <w:sz w:val="24"/>
          <w:szCs w:val="24"/>
        </w:rPr>
        <w:t xml:space="preserve"> </w:t>
      </w:r>
      <w:r w:rsidRPr="00733382">
        <w:rPr>
          <w:rFonts w:ascii="Times New Roman" w:hAnsi="Times New Roman"/>
          <w:sz w:val="24"/>
          <w:szCs w:val="24"/>
        </w:rPr>
        <w:t xml:space="preserve">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принимает решение о проведении повторных торгов и об установлении начальной цены продажи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5.7.11. Организатор торгов в течение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заключения договора купли-продажи имущества должника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имущество приобретено покупателем, сведения об отказе или уклонении иного участника от заключения договора купли-продажи, цену, по которой имущество приобретено покупателем).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5.7.12. Если в соответствии с настоящим Положением торги признаны несостоявшимися,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lastRenderedPageBreak/>
        <w:t xml:space="preserve">5.7.13. 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сообщение о результатах проведения торгов, о признании торгов несостоявшимися.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5.7.14. В случае признания торгов несостоявшимися и не</w:t>
      </w:r>
      <w:r>
        <w:rPr>
          <w:rFonts w:ascii="Times New Roman" w:hAnsi="Times New Roman"/>
          <w:sz w:val="24"/>
          <w:szCs w:val="24"/>
        </w:rPr>
        <w:t xml:space="preserve"> </w:t>
      </w:r>
      <w:r w:rsidRPr="00733382">
        <w:rPr>
          <w:rFonts w:ascii="Times New Roman" w:hAnsi="Times New Roman"/>
          <w:sz w:val="24"/>
          <w:szCs w:val="24"/>
        </w:rPr>
        <w:t>заключения договора купли-продажи с единственным участником торгов, проводятся повторные торги в порядке, установленным настоящим разделом Положения.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w:t>
      </w:r>
      <w:r w:rsidR="000577D8">
        <w:rPr>
          <w:rFonts w:ascii="Times New Roman" w:hAnsi="Times New Roman"/>
          <w:sz w:val="24"/>
          <w:szCs w:val="24"/>
        </w:rPr>
        <w:t>, условия участия, уплаты задатка, возврата задатка изменению не подлежат</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5.7.15. Продажа имущества оформляется договором купли-продажи имущества, который заключает финансовый управляющий с победителем торгов.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5.7.16. В случае неоплаты имущества в течение пятнадцати дней со дня подписания договора купли-продажи, договор купли-продажи подлежит расторжению финансовым управляющим в одностороннем порядке, путем направления уведомления покупателю имущества, при этом покупатель имущества – победитель торгов утрачивает право на возврат уплаченной суммы задатка. Сумма задатка включается в конкурсную массу должника.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5.7.17. В случае признания несостоявшимися повторных торгов, либо в случае не</w:t>
      </w:r>
      <w:r>
        <w:rPr>
          <w:rFonts w:ascii="Times New Roman" w:hAnsi="Times New Roman"/>
          <w:sz w:val="24"/>
          <w:szCs w:val="24"/>
        </w:rPr>
        <w:t xml:space="preserve"> </w:t>
      </w:r>
      <w:r w:rsidRPr="00733382">
        <w:rPr>
          <w:rFonts w:ascii="Times New Roman" w:hAnsi="Times New Roman"/>
          <w:sz w:val="24"/>
          <w:szCs w:val="24"/>
        </w:rPr>
        <w:t xml:space="preserve">заключения договора купли-продажи с единственным участником по результатам повторных торгов, имущество подлежит продаже на открытых торгах посредством публичного предложения. Порядок продажи имущества посредством публичного предложения определяется в соответствии с настоящим Положением.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6. Порядок продажи посредством публичного предложения.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6.1. В части, непредусмотренной настоящим разделом, применяются положения о порядке и условиях проведения торгов посредством публичного предложения, указанные в разделах 1-6 настоящего Положения.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6.2. Прием заявок в электронной форме начинается с даты, указанной в информационном сообщении о проведении торгов посредством публичного предложения в едином федеральном реестре сведений о банкротстве,  на сайте электронной т</w:t>
      </w:r>
      <w:r w:rsidR="000577D8">
        <w:rPr>
          <w:rFonts w:ascii="Times New Roman" w:hAnsi="Times New Roman"/>
          <w:sz w:val="24"/>
          <w:szCs w:val="24"/>
        </w:rPr>
        <w:t xml:space="preserve">орговой площадки и прекращается: при наличии допущенных к участию заявителей </w:t>
      </w:r>
      <w:r w:rsidRPr="00733382">
        <w:rPr>
          <w:rFonts w:ascii="Times New Roman" w:hAnsi="Times New Roman"/>
          <w:sz w:val="24"/>
          <w:szCs w:val="24"/>
        </w:rPr>
        <w:t>с даты определения победителя торгов</w:t>
      </w:r>
      <w:r w:rsidR="000577D8">
        <w:rPr>
          <w:rFonts w:ascii="Times New Roman" w:hAnsi="Times New Roman"/>
          <w:sz w:val="24"/>
          <w:szCs w:val="24"/>
        </w:rPr>
        <w:t xml:space="preserve"> в периоде снижения цены, в котором поступило ценовое предложение заявителя, либо по окончанию всех периодов снижения цены</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6.3. Начальная цена продажи Имущества, выставляемого на торги посредством публичного предложения, устанавливается в размере начальной цены, указанной в сообщении о продаже имущества на повторных торгах.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6.4. Продажа имущества производится с поэтапным снижением цены продажи имущества, осуществляемым в следующем порядке: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1-5 день – начальная цена продажи имущества, затем каждые последующие пять дней стоимость снижается на десять процентов от </w:t>
      </w:r>
      <w:r w:rsidR="000577D8">
        <w:rPr>
          <w:rFonts w:ascii="Times New Roman" w:hAnsi="Times New Roman"/>
          <w:sz w:val="24"/>
          <w:szCs w:val="24"/>
        </w:rPr>
        <w:t>начальной продажной цены на публичном предложении, до истечения периодов снижения</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lastRenderedPageBreak/>
        <w:t>6.5. Задаток для участия в торгах устанавливается размере 20% от цены в заявленном периоде. Задаток вносится претендентом на счет, указанный в публикации о торгах в официальном издании</w:t>
      </w:r>
      <w:r w:rsidR="000577D8">
        <w:rPr>
          <w:rFonts w:ascii="Times New Roman" w:hAnsi="Times New Roman"/>
          <w:sz w:val="24"/>
          <w:szCs w:val="24"/>
        </w:rPr>
        <w:t xml:space="preserve"> до даты подачи заявки, подтверждение уплаты задатка прикладывается к заявке в виде цветной скан копии</w:t>
      </w:r>
      <w:r w:rsidRPr="00733382">
        <w:rPr>
          <w:rFonts w:ascii="Times New Roman" w:hAnsi="Times New Roman"/>
          <w:sz w:val="24"/>
          <w:szCs w:val="24"/>
        </w:rPr>
        <w:t xml:space="preserve">.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6.6. Победителем торгов признается участник, который представил в установленный срок заявку,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по продаже имущества. </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 xml:space="preserve">При участии в торгах посредством публичного предложения Заявитель обязан перечислить задаток до подачи заявки на участие, приложит к заявке, документ, подтверждающий зачисление задатка и обеспечить поступление задатка на счет, указанный в информационном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 для возможности организатору торгов подвести итоги периода в установленный срок. </w:t>
      </w:r>
    </w:p>
    <w:p w:rsidR="00A0357E" w:rsidRPr="00A66442" w:rsidRDefault="00A0357E" w:rsidP="00A66442">
      <w:pPr>
        <w:jc w:val="both"/>
        <w:rPr>
          <w:rFonts w:ascii="Times New Roman" w:hAnsi="Times New Roman"/>
          <w:sz w:val="24"/>
          <w:szCs w:val="24"/>
        </w:rPr>
      </w:pPr>
      <w:r w:rsidRPr="00733382">
        <w:rPr>
          <w:rFonts w:ascii="Times New Roman" w:hAnsi="Times New Roman"/>
          <w:sz w:val="24"/>
          <w:szCs w:val="24"/>
        </w:rPr>
        <w:t xml:space="preserve">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w:t>
      </w:r>
      <w:r w:rsidRPr="00A66442">
        <w:rPr>
          <w:rFonts w:ascii="Times New Roman" w:hAnsi="Times New Roman"/>
          <w:sz w:val="24"/>
          <w:szCs w:val="24"/>
        </w:rPr>
        <w:t xml:space="preserve">рассмотрения таких заявок не определен победитель торгов. </w:t>
      </w:r>
    </w:p>
    <w:p w:rsidR="00A0357E" w:rsidRPr="002368AD" w:rsidRDefault="00A0357E" w:rsidP="002368AD">
      <w:pPr>
        <w:jc w:val="both"/>
        <w:rPr>
          <w:rFonts w:ascii="Times New Roman" w:hAnsi="Times New Roman"/>
          <w:sz w:val="24"/>
          <w:szCs w:val="24"/>
        </w:rPr>
      </w:pPr>
      <w:r w:rsidRPr="00A66442">
        <w:rPr>
          <w:rFonts w:ascii="Times New Roman" w:hAnsi="Times New Roman"/>
          <w:sz w:val="24"/>
          <w:szCs w:val="24"/>
        </w:rPr>
        <w:t>6.7. В случае признания продажи имущества несостоявшейся, имущество передается в порядке п.5 ст.</w:t>
      </w:r>
      <w:r w:rsidRPr="002368AD">
        <w:rPr>
          <w:rFonts w:ascii="Times New Roman" w:hAnsi="Times New Roman"/>
          <w:sz w:val="24"/>
          <w:szCs w:val="24"/>
        </w:rPr>
        <w:t xml:space="preserve">213.26 Федерального закона от 26.10.2002 №127-ФЗ «О несостоятельности (банкротстве)»». </w:t>
      </w:r>
    </w:p>
    <w:p w:rsidR="00A66442" w:rsidRPr="002368AD" w:rsidRDefault="00A66442" w:rsidP="002368AD">
      <w:pPr>
        <w:jc w:val="both"/>
        <w:rPr>
          <w:rFonts w:ascii="Times New Roman" w:hAnsi="Times New Roman"/>
          <w:sz w:val="24"/>
          <w:szCs w:val="24"/>
        </w:rPr>
      </w:pPr>
      <w:r w:rsidRPr="002368AD">
        <w:rPr>
          <w:rFonts w:ascii="Times New Roman" w:hAnsi="Times New Roman"/>
          <w:sz w:val="24"/>
          <w:szCs w:val="24"/>
        </w:rPr>
        <w:t>6.8. Ознакомление с предметом торгов и документацией, предоставление информации:</w:t>
      </w:r>
    </w:p>
    <w:p w:rsidR="00A66442" w:rsidRPr="002368AD" w:rsidRDefault="00A66442" w:rsidP="002368AD">
      <w:pPr>
        <w:spacing w:after="0" w:line="240" w:lineRule="auto"/>
        <w:jc w:val="both"/>
        <w:rPr>
          <w:rFonts w:ascii="Times New Roman" w:eastAsia="Times New Roman" w:hAnsi="Times New Roman"/>
          <w:color w:val="000000"/>
          <w:sz w:val="24"/>
          <w:szCs w:val="24"/>
          <w:lang w:eastAsia="ru-RU"/>
        </w:rPr>
      </w:pPr>
      <w:r w:rsidRPr="002368AD">
        <w:rPr>
          <w:rFonts w:ascii="Times New Roman" w:eastAsia="Times New Roman" w:hAnsi="Times New Roman"/>
          <w:color w:val="000000"/>
          <w:sz w:val="24"/>
          <w:szCs w:val="24"/>
          <w:lang w:eastAsia="ru-RU"/>
        </w:rPr>
        <w:t xml:space="preserve">Ознакомление с документацией по предмету торгов, запись на осмотр, получение информации по порядку проведения торгов и оформлению участия в них осуществляется по предварительной записи по телефону организатора торгов </w:t>
      </w:r>
      <w:r w:rsidRPr="002368AD">
        <w:rPr>
          <w:rFonts w:ascii="Times New Roman" w:hAnsi="Times New Roman"/>
          <w:sz w:val="24"/>
          <w:szCs w:val="24"/>
        </w:rPr>
        <w:t>контактный телефон, факс (8172) 542168</w:t>
      </w:r>
      <w:r w:rsidRPr="002368AD">
        <w:rPr>
          <w:rFonts w:ascii="Times New Roman" w:eastAsia="Times New Roman" w:hAnsi="Times New Roman"/>
          <w:color w:val="000000"/>
          <w:sz w:val="24"/>
          <w:szCs w:val="24"/>
          <w:lang w:eastAsia="ru-RU"/>
        </w:rPr>
        <w:t xml:space="preserve"> в рабочие дни, с 12:00 ч. до 14:00 ч. (мск) в течение срока подачи заявок на участие в торгах, иная информация по эл. почте: </w:t>
      </w:r>
      <w:r w:rsidR="005056C2" w:rsidRPr="00CD3E56">
        <w:rPr>
          <w:rFonts w:ascii="Times New Roman" w:hAnsi="Times New Roman"/>
          <w:sz w:val="24"/>
          <w:szCs w:val="24"/>
        </w:rPr>
        <w:t>gromov-67@inbox.ru</w:t>
      </w:r>
      <w:r w:rsidR="005056C2" w:rsidRPr="002368AD">
        <w:rPr>
          <w:rFonts w:ascii="Times New Roman" w:eastAsia="Times New Roman" w:hAnsi="Times New Roman"/>
          <w:color w:val="000000"/>
          <w:sz w:val="24"/>
          <w:szCs w:val="24"/>
          <w:lang w:eastAsia="ru-RU"/>
        </w:rPr>
        <w:t xml:space="preserve"> </w:t>
      </w:r>
      <w:r w:rsidRPr="002368AD">
        <w:rPr>
          <w:rFonts w:ascii="Times New Roman" w:eastAsia="Times New Roman" w:hAnsi="Times New Roman"/>
          <w:color w:val="000000"/>
          <w:sz w:val="24"/>
          <w:szCs w:val="24"/>
          <w:lang w:eastAsia="ru-RU"/>
        </w:rPr>
        <w:t>(круглосуточно), в рабочие дни по адресу организатора торгов: 160009, г. Вологда, ул. Гоголя, д. 90а, офис 21.</w:t>
      </w:r>
      <w:r w:rsidR="002368AD">
        <w:rPr>
          <w:rFonts w:ascii="Times New Roman" w:eastAsia="Times New Roman" w:hAnsi="Times New Roman"/>
          <w:color w:val="000000"/>
          <w:sz w:val="24"/>
          <w:szCs w:val="24"/>
          <w:lang w:eastAsia="ru-RU"/>
        </w:rPr>
        <w:t xml:space="preserve"> </w:t>
      </w:r>
      <w:r w:rsidRPr="002368AD">
        <w:rPr>
          <w:rFonts w:ascii="Times New Roman" w:eastAsia="Times New Roman" w:hAnsi="Times New Roman"/>
          <w:color w:val="000000"/>
          <w:sz w:val="24"/>
          <w:szCs w:val="24"/>
          <w:lang w:eastAsia="ru-RU"/>
        </w:rPr>
        <w:t>Возможен самостоятельный осмотр недвижимого имущества по месту его нахождения.</w:t>
      </w:r>
      <w:r w:rsidR="002368AD">
        <w:rPr>
          <w:rFonts w:ascii="Times New Roman" w:eastAsia="Times New Roman" w:hAnsi="Times New Roman"/>
          <w:color w:val="000000"/>
          <w:sz w:val="24"/>
          <w:szCs w:val="24"/>
          <w:lang w:eastAsia="ru-RU"/>
        </w:rPr>
        <w:t xml:space="preserve"> </w:t>
      </w:r>
      <w:r w:rsidRPr="002368AD">
        <w:rPr>
          <w:rFonts w:ascii="Times New Roman" w:eastAsia="Times New Roman" w:hAnsi="Times New Roman"/>
          <w:color w:val="000000"/>
          <w:sz w:val="24"/>
          <w:szCs w:val="24"/>
          <w:lang w:eastAsia="ru-RU"/>
        </w:rPr>
        <w:t xml:space="preserve">При направлении заявки на ознакомление </w:t>
      </w:r>
      <w:r w:rsidR="002368AD" w:rsidRPr="002368AD">
        <w:rPr>
          <w:rFonts w:ascii="Times New Roman" w:eastAsia="Times New Roman" w:hAnsi="Times New Roman"/>
          <w:color w:val="000000"/>
          <w:sz w:val="24"/>
          <w:szCs w:val="24"/>
          <w:lang w:eastAsia="ru-RU"/>
        </w:rPr>
        <w:t xml:space="preserve">с документацией </w:t>
      </w:r>
      <w:r w:rsidRPr="002368AD">
        <w:rPr>
          <w:rFonts w:ascii="Times New Roman" w:eastAsia="Times New Roman" w:hAnsi="Times New Roman"/>
          <w:color w:val="000000"/>
          <w:sz w:val="24"/>
          <w:szCs w:val="24"/>
          <w:lang w:eastAsia="ru-RU"/>
        </w:rPr>
        <w:t>в электронном виде</w:t>
      </w:r>
      <w:r w:rsidR="002368AD" w:rsidRPr="002368AD">
        <w:rPr>
          <w:rFonts w:ascii="Times New Roman" w:eastAsia="Times New Roman" w:hAnsi="Times New Roman"/>
          <w:color w:val="000000"/>
          <w:sz w:val="24"/>
          <w:szCs w:val="24"/>
          <w:lang w:eastAsia="ru-RU"/>
        </w:rPr>
        <w:t xml:space="preserve">, </w:t>
      </w:r>
      <w:r w:rsidRPr="002368AD">
        <w:rPr>
          <w:rFonts w:ascii="Times New Roman" w:eastAsia="Times New Roman" w:hAnsi="Times New Roman"/>
          <w:color w:val="000000"/>
          <w:sz w:val="24"/>
          <w:szCs w:val="24"/>
          <w:lang w:eastAsia="ru-RU"/>
        </w:rPr>
        <w:t>о предоставлении копий документов, содержащих личные данные должника, обязательно к предоставлению цветная скан-копия паспорта заявителя</w:t>
      </w:r>
      <w:r w:rsidR="002368AD" w:rsidRPr="002368AD">
        <w:rPr>
          <w:rFonts w:ascii="Times New Roman" w:eastAsia="Times New Roman" w:hAnsi="Times New Roman"/>
          <w:color w:val="000000"/>
          <w:sz w:val="24"/>
          <w:szCs w:val="24"/>
          <w:lang w:eastAsia="ru-RU"/>
        </w:rPr>
        <w:t xml:space="preserve">, поскольку информация в документах содержит персональные данные должника не подлежащие предоставлению неустановленным лицам, в целях соблюдения должной осторожности и осмотрительности. </w:t>
      </w:r>
      <w:r w:rsidRPr="002368AD">
        <w:rPr>
          <w:rFonts w:ascii="Times New Roman" w:eastAsia="Times New Roman" w:hAnsi="Times New Roman"/>
          <w:color w:val="000000"/>
          <w:sz w:val="24"/>
          <w:szCs w:val="24"/>
          <w:lang w:eastAsia="ru-RU"/>
        </w:rPr>
        <w:t xml:space="preserve"> </w:t>
      </w:r>
    </w:p>
    <w:p w:rsidR="00A66442" w:rsidRDefault="00A66442" w:rsidP="00A66442">
      <w:pPr>
        <w:spacing w:after="0" w:line="240" w:lineRule="auto"/>
        <w:rPr>
          <w:rFonts w:ascii="Times New Roman" w:hAnsi="Times New Roman"/>
          <w:sz w:val="24"/>
          <w:szCs w:val="24"/>
        </w:rPr>
      </w:pPr>
    </w:p>
    <w:p w:rsidR="00A0357E" w:rsidRPr="00733382" w:rsidRDefault="004879BB" w:rsidP="00733382">
      <w:pPr>
        <w:jc w:val="both"/>
        <w:rPr>
          <w:rFonts w:ascii="Times New Roman" w:hAnsi="Times New Roman"/>
          <w:sz w:val="24"/>
          <w:szCs w:val="24"/>
        </w:rPr>
      </w:pPr>
      <w:r>
        <w:rPr>
          <w:rFonts w:ascii="Times New Roman" w:hAnsi="Times New Roman"/>
          <w:sz w:val="24"/>
          <w:szCs w:val="24"/>
        </w:rPr>
        <w:t>п</w:t>
      </w:r>
      <w:r w:rsidR="00A0357E" w:rsidRPr="00733382">
        <w:rPr>
          <w:rFonts w:ascii="Times New Roman" w:hAnsi="Times New Roman"/>
          <w:sz w:val="24"/>
          <w:szCs w:val="24"/>
        </w:rPr>
        <w:t>риложение к Положению:</w:t>
      </w:r>
    </w:p>
    <w:p w:rsidR="00A0357E" w:rsidRPr="00733382" w:rsidRDefault="00A0357E" w:rsidP="00733382">
      <w:pPr>
        <w:jc w:val="both"/>
        <w:rPr>
          <w:rFonts w:ascii="Times New Roman" w:hAnsi="Times New Roman"/>
          <w:sz w:val="24"/>
          <w:szCs w:val="24"/>
        </w:rPr>
      </w:pPr>
      <w:r w:rsidRPr="00733382">
        <w:rPr>
          <w:rFonts w:ascii="Times New Roman" w:hAnsi="Times New Roman"/>
          <w:sz w:val="24"/>
          <w:szCs w:val="24"/>
        </w:rPr>
        <w:t>1. Приложение № 1, определяющее состав лот</w:t>
      </w:r>
      <w:r w:rsidR="002368AD">
        <w:rPr>
          <w:rFonts w:ascii="Times New Roman" w:hAnsi="Times New Roman"/>
          <w:sz w:val="24"/>
          <w:szCs w:val="24"/>
        </w:rPr>
        <w:t>а</w:t>
      </w:r>
      <w:r w:rsidRPr="00733382">
        <w:rPr>
          <w:rFonts w:ascii="Times New Roman" w:hAnsi="Times New Roman"/>
          <w:sz w:val="24"/>
          <w:szCs w:val="24"/>
        </w:rPr>
        <w:t xml:space="preserve"> – недвижи</w:t>
      </w:r>
      <w:r w:rsidR="002368AD">
        <w:rPr>
          <w:rFonts w:ascii="Times New Roman" w:hAnsi="Times New Roman"/>
          <w:sz w:val="24"/>
          <w:szCs w:val="24"/>
        </w:rPr>
        <w:t>мого имущества.</w:t>
      </w:r>
    </w:p>
    <w:p w:rsidR="00A0357E" w:rsidRPr="00733382" w:rsidRDefault="00A0357E" w:rsidP="00733382">
      <w:pPr>
        <w:spacing w:line="240" w:lineRule="auto"/>
        <w:rPr>
          <w:rFonts w:ascii="Times New Roman" w:hAnsi="Times New Roman"/>
          <w:sz w:val="24"/>
          <w:szCs w:val="24"/>
        </w:rPr>
      </w:pPr>
      <w:r w:rsidRPr="00733382">
        <w:rPr>
          <w:rFonts w:ascii="Times New Roman" w:hAnsi="Times New Roman"/>
          <w:b/>
          <w:sz w:val="24"/>
          <w:szCs w:val="24"/>
        </w:rPr>
        <w:t>Финансовый управляющий                                       _________________  /А.</w:t>
      </w:r>
      <w:r w:rsidR="002368AD">
        <w:rPr>
          <w:rFonts w:ascii="Times New Roman" w:hAnsi="Times New Roman"/>
          <w:b/>
          <w:sz w:val="24"/>
          <w:szCs w:val="24"/>
        </w:rPr>
        <w:t>А</w:t>
      </w:r>
      <w:r w:rsidRPr="00733382">
        <w:rPr>
          <w:rFonts w:ascii="Times New Roman" w:hAnsi="Times New Roman"/>
          <w:b/>
          <w:sz w:val="24"/>
          <w:szCs w:val="24"/>
        </w:rPr>
        <w:t>. Г</w:t>
      </w:r>
      <w:r w:rsidR="002368AD">
        <w:rPr>
          <w:rFonts w:ascii="Times New Roman" w:hAnsi="Times New Roman"/>
          <w:b/>
          <w:sz w:val="24"/>
          <w:szCs w:val="24"/>
        </w:rPr>
        <w:t>ромов</w:t>
      </w:r>
      <w:r w:rsidRPr="00733382">
        <w:rPr>
          <w:rFonts w:ascii="Times New Roman" w:hAnsi="Times New Roman"/>
          <w:b/>
          <w:sz w:val="24"/>
          <w:szCs w:val="24"/>
        </w:rPr>
        <w:t>/</w:t>
      </w:r>
    </w:p>
    <w:p w:rsidR="002368AD" w:rsidRDefault="00B43CA9" w:rsidP="004879BB">
      <w:pPr>
        <w:spacing w:line="240" w:lineRule="auto"/>
        <w:rPr>
          <w:rFonts w:ascii="Times New Roman" w:hAnsi="Times New Roman"/>
          <w:sz w:val="24"/>
          <w:szCs w:val="24"/>
        </w:rPr>
      </w:pPr>
      <w:r>
        <w:rPr>
          <w:rFonts w:ascii="Times New Roman" w:hAnsi="Times New Roman"/>
          <w:b/>
          <w:sz w:val="24"/>
          <w:szCs w:val="24"/>
        </w:rPr>
        <w:t>Щелыкальнов</w:t>
      </w:r>
      <w:r w:rsidR="001E0255">
        <w:rPr>
          <w:rFonts w:ascii="Times New Roman" w:hAnsi="Times New Roman"/>
          <w:b/>
          <w:sz w:val="24"/>
          <w:szCs w:val="24"/>
        </w:rPr>
        <w:t>ой Н.В.</w:t>
      </w: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1E0255" w:rsidRDefault="001E0255" w:rsidP="00733382">
      <w:pPr>
        <w:jc w:val="right"/>
        <w:rPr>
          <w:rFonts w:ascii="Times New Roman" w:hAnsi="Times New Roman"/>
          <w:sz w:val="24"/>
          <w:szCs w:val="24"/>
        </w:rPr>
      </w:pPr>
    </w:p>
    <w:p w:rsidR="00A0357E" w:rsidRPr="00733382" w:rsidRDefault="00A0357E" w:rsidP="00733382">
      <w:pPr>
        <w:jc w:val="right"/>
        <w:rPr>
          <w:rFonts w:ascii="Times New Roman" w:hAnsi="Times New Roman"/>
          <w:sz w:val="24"/>
          <w:szCs w:val="24"/>
        </w:rPr>
      </w:pPr>
      <w:r w:rsidRPr="00733382">
        <w:rPr>
          <w:rFonts w:ascii="Times New Roman" w:hAnsi="Times New Roman"/>
          <w:sz w:val="24"/>
          <w:szCs w:val="24"/>
        </w:rPr>
        <w:t>Приложение №1</w:t>
      </w:r>
    </w:p>
    <w:p w:rsidR="00A0357E" w:rsidRPr="001E0255" w:rsidRDefault="00A0357E" w:rsidP="00733382">
      <w:pPr>
        <w:spacing w:line="240" w:lineRule="auto"/>
        <w:jc w:val="right"/>
        <w:rPr>
          <w:rFonts w:ascii="Times New Roman" w:hAnsi="Times New Roman"/>
          <w:b/>
          <w:sz w:val="24"/>
          <w:szCs w:val="24"/>
        </w:rPr>
      </w:pPr>
    </w:p>
    <w:p w:rsidR="00A0357E" w:rsidRPr="001E0255" w:rsidRDefault="00A0357E" w:rsidP="00733382">
      <w:pPr>
        <w:spacing w:line="240" w:lineRule="auto"/>
        <w:jc w:val="center"/>
        <w:rPr>
          <w:rFonts w:ascii="Times New Roman" w:hAnsi="Times New Roman"/>
          <w:b/>
          <w:sz w:val="24"/>
          <w:szCs w:val="24"/>
        </w:rPr>
      </w:pPr>
      <w:r w:rsidRPr="001E0255">
        <w:rPr>
          <w:rFonts w:ascii="Times New Roman" w:hAnsi="Times New Roman"/>
          <w:b/>
          <w:sz w:val="24"/>
          <w:szCs w:val="24"/>
        </w:rPr>
        <w:t>Состав имущества,</w:t>
      </w:r>
    </w:p>
    <w:p w:rsidR="00A0357E" w:rsidRPr="001E0255" w:rsidRDefault="00A0357E" w:rsidP="00733382">
      <w:pPr>
        <w:spacing w:line="240" w:lineRule="auto"/>
        <w:jc w:val="center"/>
        <w:rPr>
          <w:rFonts w:ascii="Times New Roman" w:hAnsi="Times New Roman"/>
          <w:b/>
          <w:sz w:val="24"/>
          <w:szCs w:val="24"/>
        </w:rPr>
      </w:pPr>
      <w:r w:rsidRPr="001E0255">
        <w:rPr>
          <w:rFonts w:ascii="Times New Roman" w:hAnsi="Times New Roman"/>
          <w:b/>
          <w:sz w:val="24"/>
          <w:szCs w:val="24"/>
        </w:rPr>
        <w:t>подлежащего продаже</w:t>
      </w:r>
    </w:p>
    <w:p w:rsidR="00A0357E" w:rsidRPr="001E0255" w:rsidRDefault="00A0357E" w:rsidP="002368AD">
      <w:pPr>
        <w:shd w:val="clear" w:color="auto" w:fill="FFFFFF"/>
        <w:jc w:val="both"/>
        <w:rPr>
          <w:rFonts w:ascii="Times New Roman" w:hAnsi="Times New Roman"/>
          <w:b/>
          <w:sz w:val="24"/>
          <w:szCs w:val="24"/>
        </w:rPr>
      </w:pPr>
      <w:r w:rsidRPr="001E0255">
        <w:rPr>
          <w:rFonts w:ascii="Times New Roman" w:hAnsi="Times New Roman"/>
          <w:b/>
          <w:sz w:val="24"/>
          <w:szCs w:val="24"/>
        </w:rPr>
        <w:t>Вид имущества - Земельный участок:</w:t>
      </w:r>
    </w:p>
    <w:p w:rsidR="00A0357E" w:rsidRPr="001E0255" w:rsidRDefault="00A0357E" w:rsidP="002368AD">
      <w:pPr>
        <w:shd w:val="clear" w:color="auto" w:fill="FFFFFF"/>
        <w:autoSpaceDE w:val="0"/>
        <w:autoSpaceDN w:val="0"/>
        <w:spacing w:after="0" w:line="240" w:lineRule="auto"/>
        <w:jc w:val="both"/>
        <w:rPr>
          <w:rFonts w:ascii="Times New Roman" w:hAnsi="Times New Roman"/>
          <w:b/>
          <w:sz w:val="24"/>
          <w:szCs w:val="24"/>
        </w:rPr>
      </w:pPr>
      <w:r w:rsidRPr="001E0255">
        <w:rPr>
          <w:rFonts w:ascii="Times New Roman" w:hAnsi="Times New Roman"/>
          <w:b/>
          <w:sz w:val="24"/>
          <w:szCs w:val="24"/>
        </w:rPr>
        <w:t>Лот № 1</w:t>
      </w:r>
    </w:p>
    <w:p w:rsidR="001E0255" w:rsidRPr="001E0255" w:rsidRDefault="001E0255" w:rsidP="001E0255">
      <w:pPr>
        <w:jc w:val="both"/>
        <w:rPr>
          <w:rFonts w:ascii="Times New Roman" w:hAnsi="Times New Roman"/>
          <w:sz w:val="24"/>
          <w:szCs w:val="24"/>
        </w:rPr>
      </w:pPr>
      <w:r w:rsidRPr="001E0255">
        <w:rPr>
          <w:rFonts w:ascii="Times New Roman" w:hAnsi="Times New Roman"/>
          <w:sz w:val="24"/>
          <w:szCs w:val="24"/>
        </w:rPr>
        <w:t xml:space="preserve">- </w:t>
      </w:r>
      <w:r w:rsidRPr="001E0255">
        <w:rPr>
          <w:rFonts w:ascii="Times New Roman" w:hAnsi="Times New Roman"/>
          <w:sz w:val="24"/>
          <w:szCs w:val="24"/>
        </w:rPr>
        <w:t>земельный</w:t>
      </w:r>
      <w:r w:rsidRPr="001E0255">
        <w:rPr>
          <w:rFonts w:ascii="Times New Roman" w:hAnsi="Times New Roman"/>
          <w:sz w:val="24"/>
          <w:szCs w:val="24"/>
        </w:rPr>
        <w:t xml:space="preserve"> участ</w:t>
      </w:r>
      <w:r w:rsidRPr="001E0255">
        <w:rPr>
          <w:rFonts w:ascii="Times New Roman" w:hAnsi="Times New Roman"/>
          <w:sz w:val="24"/>
          <w:szCs w:val="24"/>
        </w:rPr>
        <w:t xml:space="preserve">ок </w:t>
      </w:r>
      <w:r w:rsidRPr="001E0255">
        <w:rPr>
          <w:rFonts w:ascii="Times New Roman" w:hAnsi="Times New Roman"/>
          <w:sz w:val="24"/>
          <w:szCs w:val="24"/>
        </w:rPr>
        <w:t xml:space="preserve">площадью 0,06 га (600 кв. м) </w:t>
      </w:r>
      <w:r w:rsidRPr="001E0255">
        <w:rPr>
          <w:rFonts w:ascii="Times New Roman" w:hAnsi="Times New Roman"/>
          <w:sz w:val="24"/>
          <w:szCs w:val="24"/>
        </w:rPr>
        <w:t xml:space="preserve">предназначенный </w:t>
      </w:r>
      <w:r w:rsidRPr="001E0255">
        <w:rPr>
          <w:rFonts w:ascii="Times New Roman" w:hAnsi="Times New Roman"/>
          <w:sz w:val="24"/>
          <w:szCs w:val="24"/>
        </w:rPr>
        <w:t>д</w:t>
      </w:r>
      <w:r w:rsidRPr="001E0255">
        <w:rPr>
          <w:rFonts w:ascii="Times New Roman" w:hAnsi="Times New Roman"/>
          <w:sz w:val="24"/>
          <w:szCs w:val="24"/>
          <w:shd w:val="clear" w:color="auto" w:fill="FFFFFF"/>
        </w:rPr>
        <w:t xml:space="preserve">ля садоводства, </w:t>
      </w:r>
      <w:r w:rsidRPr="001E0255">
        <w:rPr>
          <w:rFonts w:ascii="Times New Roman" w:hAnsi="Times New Roman"/>
          <w:sz w:val="24"/>
          <w:szCs w:val="24"/>
        </w:rPr>
        <w:t xml:space="preserve">с кадастровым номером 35:24:0302021:238 в садоводческом товариществе «Ручеек» (г. Вологда), земли населенных пунктов, </w:t>
      </w:r>
      <w:r w:rsidRPr="001E0255">
        <w:rPr>
          <w:rFonts w:ascii="Times New Roman" w:hAnsi="Times New Roman"/>
          <w:bCs/>
          <w:sz w:val="24"/>
          <w:szCs w:val="24"/>
          <w:shd w:val="clear" w:color="auto" w:fill="FFFFFF"/>
        </w:rPr>
        <w:t>без координат границ.</w:t>
      </w:r>
    </w:p>
    <w:p w:rsidR="001E0255" w:rsidRPr="001E0255" w:rsidRDefault="001E0255" w:rsidP="001E0255">
      <w:pPr>
        <w:jc w:val="both"/>
        <w:rPr>
          <w:rFonts w:ascii="Times New Roman" w:hAnsi="Times New Roman"/>
          <w:iCs/>
          <w:sz w:val="24"/>
          <w:szCs w:val="24"/>
        </w:rPr>
      </w:pPr>
      <w:bookmarkStart w:id="0" w:name="_GoBack"/>
      <w:bookmarkEnd w:id="0"/>
      <w:r w:rsidRPr="001E0255">
        <w:rPr>
          <w:rFonts w:ascii="Times New Roman" w:hAnsi="Times New Roman"/>
          <w:sz w:val="24"/>
          <w:szCs w:val="24"/>
        </w:rPr>
        <w:t>Начальная продажная цена</w:t>
      </w:r>
      <w:r w:rsidRPr="001E0255">
        <w:rPr>
          <w:rFonts w:ascii="Times New Roman" w:hAnsi="Times New Roman"/>
          <w:sz w:val="24"/>
          <w:szCs w:val="24"/>
        </w:rPr>
        <w:t xml:space="preserve">: 38808 рублей </w:t>
      </w:r>
      <w:r w:rsidRPr="001E0255">
        <w:rPr>
          <w:rFonts w:ascii="Times New Roman" w:hAnsi="Times New Roman"/>
          <w:iCs/>
          <w:sz w:val="24"/>
          <w:szCs w:val="24"/>
        </w:rPr>
        <w:t>(Тридцать восемь тысяч восемьсот восемь) рублей,</w:t>
      </w:r>
    </w:p>
    <w:p w:rsidR="001E0255" w:rsidRDefault="001E0255" w:rsidP="001E0255">
      <w:pPr>
        <w:jc w:val="both"/>
        <w:rPr>
          <w:rFonts w:ascii="Times New Roman" w:hAnsi="Times New Roman"/>
          <w:b/>
          <w:iCs/>
          <w:sz w:val="24"/>
          <w:szCs w:val="24"/>
        </w:rPr>
      </w:pPr>
      <w:r w:rsidRPr="001E0255">
        <w:rPr>
          <w:rFonts w:ascii="Times New Roman" w:hAnsi="Times New Roman"/>
          <w:b/>
          <w:sz w:val="24"/>
          <w:szCs w:val="24"/>
        </w:rPr>
        <w:t xml:space="preserve">Вид имущества </w:t>
      </w:r>
      <w:r w:rsidRPr="001E0255">
        <w:rPr>
          <w:rFonts w:ascii="Times New Roman" w:hAnsi="Times New Roman"/>
          <w:b/>
          <w:iCs/>
          <w:sz w:val="24"/>
          <w:szCs w:val="24"/>
        </w:rPr>
        <w:t>-дебиторская задолженность</w:t>
      </w:r>
    </w:p>
    <w:p w:rsidR="001E0255" w:rsidRPr="001E0255" w:rsidRDefault="001E0255" w:rsidP="001E0255">
      <w:pPr>
        <w:jc w:val="both"/>
        <w:rPr>
          <w:rFonts w:ascii="Times New Roman" w:hAnsi="Times New Roman"/>
          <w:b/>
          <w:iCs/>
          <w:sz w:val="24"/>
          <w:szCs w:val="24"/>
        </w:rPr>
      </w:pPr>
      <w:r w:rsidRPr="001E0255">
        <w:rPr>
          <w:rFonts w:ascii="Times New Roman" w:hAnsi="Times New Roman"/>
          <w:b/>
          <w:iCs/>
          <w:sz w:val="24"/>
          <w:szCs w:val="24"/>
        </w:rPr>
        <w:t>Лот №2</w:t>
      </w:r>
    </w:p>
    <w:p w:rsidR="001E0255" w:rsidRPr="001E0255" w:rsidRDefault="001E0255" w:rsidP="001E0255">
      <w:pPr>
        <w:jc w:val="both"/>
        <w:rPr>
          <w:rFonts w:ascii="Times New Roman" w:hAnsi="Times New Roman"/>
          <w:sz w:val="24"/>
          <w:szCs w:val="24"/>
        </w:rPr>
      </w:pPr>
      <w:r w:rsidRPr="001E0255">
        <w:rPr>
          <w:rFonts w:ascii="Times New Roman" w:hAnsi="Times New Roman"/>
          <w:iCs/>
          <w:sz w:val="24"/>
          <w:szCs w:val="24"/>
        </w:rPr>
        <w:t>- прав</w:t>
      </w:r>
      <w:r w:rsidRPr="001E0255">
        <w:rPr>
          <w:rFonts w:ascii="Times New Roman" w:hAnsi="Times New Roman"/>
          <w:iCs/>
          <w:sz w:val="24"/>
          <w:szCs w:val="24"/>
        </w:rPr>
        <w:t>о</w:t>
      </w:r>
      <w:r w:rsidRPr="001E0255">
        <w:rPr>
          <w:rFonts w:ascii="Times New Roman" w:hAnsi="Times New Roman"/>
          <w:iCs/>
          <w:sz w:val="24"/>
          <w:szCs w:val="24"/>
        </w:rPr>
        <w:t xml:space="preserve"> требования </w:t>
      </w:r>
      <w:r w:rsidRPr="001E0255">
        <w:rPr>
          <w:rFonts w:ascii="Times New Roman" w:hAnsi="Times New Roman"/>
          <w:sz w:val="24"/>
          <w:szCs w:val="24"/>
        </w:rPr>
        <w:t xml:space="preserve">дебиторской задолженности </w:t>
      </w:r>
      <w:r w:rsidRPr="001E0255">
        <w:rPr>
          <w:rFonts w:ascii="Times New Roman" w:hAnsi="Times New Roman"/>
          <w:iCs/>
          <w:sz w:val="24"/>
          <w:szCs w:val="24"/>
        </w:rPr>
        <w:t xml:space="preserve">Щелыкальновой Н.В. </w:t>
      </w:r>
      <w:r w:rsidRPr="001E0255">
        <w:rPr>
          <w:rFonts w:ascii="Times New Roman" w:hAnsi="Times New Roman"/>
          <w:sz w:val="24"/>
          <w:szCs w:val="24"/>
        </w:rPr>
        <w:t>к обществу с ограниченной ответственностью «Завод легких металлических конструкций «Проминвестметалл» (ИНН 3525251465, ОГРН 1103525017617), юридический адрес: 160009, г. Вологда, ул. Челюскинцев, д. 32), руководитель - конкурсный управляющий Неспанова И.В. адрес: г. Вологда, Огородный пер., д. 9, оф. 101), включенное в реестр требований кредиторов определением Арбитражного суда Вологодской области от 27.08.2014 по делу  № А13-4427/2014 в размере 1726674,51 руб., в том числе: 1288624,00 рублей основного долга и 438050,51 рубле</w:t>
      </w:r>
      <w:r w:rsidRPr="001E0255">
        <w:rPr>
          <w:rFonts w:ascii="Times New Roman" w:hAnsi="Times New Roman"/>
          <w:sz w:val="24"/>
          <w:szCs w:val="24"/>
        </w:rPr>
        <w:t>й проценты по договору займа.</w:t>
      </w:r>
    </w:p>
    <w:p w:rsidR="001E0255" w:rsidRPr="001E0255" w:rsidRDefault="001E0255" w:rsidP="001E0255">
      <w:pPr>
        <w:jc w:val="both"/>
        <w:rPr>
          <w:rFonts w:ascii="Times New Roman" w:hAnsi="Times New Roman"/>
          <w:sz w:val="24"/>
          <w:szCs w:val="24"/>
        </w:rPr>
      </w:pPr>
      <w:r w:rsidRPr="001E0255">
        <w:rPr>
          <w:rFonts w:ascii="Times New Roman" w:hAnsi="Times New Roman"/>
          <w:sz w:val="24"/>
          <w:szCs w:val="24"/>
        </w:rPr>
        <w:t>Начальная продажная цена</w:t>
      </w:r>
      <w:r w:rsidRPr="001E0255">
        <w:rPr>
          <w:rFonts w:ascii="Times New Roman" w:hAnsi="Times New Roman"/>
          <w:sz w:val="24"/>
          <w:szCs w:val="24"/>
        </w:rPr>
        <w:t xml:space="preserve"> </w:t>
      </w:r>
      <w:r w:rsidRPr="001E0255">
        <w:rPr>
          <w:rFonts w:ascii="Times New Roman" w:hAnsi="Times New Roman"/>
          <w:sz w:val="24"/>
          <w:szCs w:val="24"/>
        </w:rPr>
        <w:t>1726674,51 рублей.</w:t>
      </w:r>
    </w:p>
    <w:p w:rsidR="00A0357E" w:rsidRPr="001E0255" w:rsidRDefault="00A0357E" w:rsidP="00733382">
      <w:pPr>
        <w:shd w:val="clear" w:color="auto" w:fill="FFFFFF"/>
        <w:jc w:val="both"/>
        <w:rPr>
          <w:rFonts w:ascii="Times New Roman" w:hAnsi="Times New Roman"/>
          <w:sz w:val="24"/>
          <w:szCs w:val="24"/>
        </w:rPr>
      </w:pPr>
    </w:p>
    <w:p w:rsidR="00A0357E" w:rsidRPr="001E0255" w:rsidRDefault="00A0357E" w:rsidP="00733382">
      <w:pPr>
        <w:spacing w:line="240" w:lineRule="auto"/>
        <w:rPr>
          <w:rFonts w:ascii="Times New Roman" w:hAnsi="Times New Roman"/>
          <w:sz w:val="24"/>
          <w:szCs w:val="24"/>
        </w:rPr>
      </w:pPr>
    </w:p>
    <w:p w:rsidR="002368AD" w:rsidRPr="001E0255" w:rsidRDefault="002368AD" w:rsidP="002368AD">
      <w:pPr>
        <w:spacing w:line="240" w:lineRule="auto"/>
        <w:rPr>
          <w:rFonts w:ascii="Times New Roman" w:hAnsi="Times New Roman"/>
          <w:b/>
          <w:sz w:val="24"/>
          <w:szCs w:val="24"/>
        </w:rPr>
      </w:pPr>
      <w:r w:rsidRPr="001E0255">
        <w:rPr>
          <w:rFonts w:ascii="Times New Roman" w:hAnsi="Times New Roman"/>
          <w:b/>
          <w:sz w:val="24"/>
          <w:szCs w:val="24"/>
        </w:rPr>
        <w:t>Финансовый управляющий                                       _________________  /А.А. Громов/</w:t>
      </w:r>
    </w:p>
    <w:p w:rsidR="00A0357E" w:rsidRPr="001E0255" w:rsidRDefault="001E0255" w:rsidP="001E0255">
      <w:pPr>
        <w:rPr>
          <w:rFonts w:ascii="Times New Roman" w:hAnsi="Times New Roman"/>
          <w:b/>
          <w:sz w:val="24"/>
          <w:szCs w:val="24"/>
        </w:rPr>
      </w:pPr>
      <w:r w:rsidRPr="001E0255">
        <w:rPr>
          <w:rFonts w:ascii="Times New Roman" w:hAnsi="Times New Roman"/>
          <w:b/>
          <w:sz w:val="24"/>
          <w:szCs w:val="24"/>
        </w:rPr>
        <w:t>Щелыкальновой Н.В</w:t>
      </w:r>
    </w:p>
    <w:sectPr w:rsidR="00A0357E" w:rsidRPr="001E0255" w:rsidSect="00733382">
      <w:footerReference w:type="default" r:id="rId7"/>
      <w:pgSz w:w="11906" w:h="16838"/>
      <w:pgMar w:top="540"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57E" w:rsidRDefault="00A0357E">
      <w:r>
        <w:separator/>
      </w:r>
    </w:p>
  </w:endnote>
  <w:endnote w:type="continuationSeparator" w:id="0">
    <w:p w:rsidR="00A0357E" w:rsidRDefault="00A03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57E" w:rsidRDefault="00A0357E" w:rsidP="00733382">
    <w:pPr>
      <w:pStyle w:val="a8"/>
      <w:jc w:val="right"/>
    </w:pPr>
    <w:r>
      <w:rPr>
        <w:rStyle w:val="aa"/>
      </w:rPr>
      <w:fldChar w:fldCharType="begin"/>
    </w:r>
    <w:r>
      <w:rPr>
        <w:rStyle w:val="aa"/>
      </w:rPr>
      <w:instrText xml:space="preserve"> PAGE </w:instrText>
    </w:r>
    <w:r>
      <w:rPr>
        <w:rStyle w:val="aa"/>
      </w:rPr>
      <w:fldChar w:fldCharType="separate"/>
    </w:r>
    <w:r w:rsidR="001E0255">
      <w:rPr>
        <w:rStyle w:val="aa"/>
        <w:noProof/>
      </w:rPr>
      <w:t>12</w:t>
    </w:r>
    <w:r>
      <w:rPr>
        <w:rStyle w:val="a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57E" w:rsidRDefault="00A0357E">
      <w:r>
        <w:separator/>
      </w:r>
    </w:p>
  </w:footnote>
  <w:footnote w:type="continuationSeparator" w:id="0">
    <w:p w:rsidR="00A0357E" w:rsidRDefault="00A035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F7C646"/>
    <w:multiLevelType w:val="hybridMultilevel"/>
    <w:tmpl w:val="5BC735A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96A1771F"/>
    <w:multiLevelType w:val="hybridMultilevel"/>
    <w:tmpl w:val="FDFE10E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99B15CCA"/>
    <w:multiLevelType w:val="hybridMultilevel"/>
    <w:tmpl w:val="58BA5A5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BA4FAA70"/>
    <w:multiLevelType w:val="hybridMultilevel"/>
    <w:tmpl w:val="BF0F78D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BE9C80C4"/>
    <w:multiLevelType w:val="hybridMultilevel"/>
    <w:tmpl w:val="56F8CBA8"/>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DB391703"/>
    <w:multiLevelType w:val="hybridMultilevel"/>
    <w:tmpl w:val="3196539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F3BA9324"/>
    <w:multiLevelType w:val="hybridMultilevel"/>
    <w:tmpl w:val="74796E9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FFFFFF7C"/>
    <w:multiLevelType w:val="singleLevel"/>
    <w:tmpl w:val="097C32AC"/>
    <w:lvl w:ilvl="0">
      <w:start w:val="1"/>
      <w:numFmt w:val="decimal"/>
      <w:lvlText w:val="%1."/>
      <w:lvlJc w:val="left"/>
      <w:pPr>
        <w:tabs>
          <w:tab w:val="num" w:pos="1492"/>
        </w:tabs>
        <w:ind w:left="1492" w:hanging="360"/>
      </w:pPr>
      <w:rPr>
        <w:rFonts w:cs="Times New Roman"/>
      </w:rPr>
    </w:lvl>
  </w:abstractNum>
  <w:abstractNum w:abstractNumId="8" w15:restartNumberingAfterBreak="0">
    <w:nsid w:val="FFFFFF7D"/>
    <w:multiLevelType w:val="singleLevel"/>
    <w:tmpl w:val="8A8A53BC"/>
    <w:lvl w:ilvl="0">
      <w:start w:val="1"/>
      <w:numFmt w:val="decimal"/>
      <w:lvlText w:val="%1."/>
      <w:lvlJc w:val="left"/>
      <w:pPr>
        <w:tabs>
          <w:tab w:val="num" w:pos="1209"/>
        </w:tabs>
        <w:ind w:left="1209" w:hanging="360"/>
      </w:pPr>
      <w:rPr>
        <w:rFonts w:cs="Times New Roman"/>
      </w:rPr>
    </w:lvl>
  </w:abstractNum>
  <w:abstractNum w:abstractNumId="9" w15:restartNumberingAfterBreak="0">
    <w:nsid w:val="FFFFFF7E"/>
    <w:multiLevelType w:val="singleLevel"/>
    <w:tmpl w:val="F528B502"/>
    <w:lvl w:ilvl="0">
      <w:start w:val="1"/>
      <w:numFmt w:val="decimal"/>
      <w:lvlText w:val="%1."/>
      <w:lvlJc w:val="left"/>
      <w:pPr>
        <w:tabs>
          <w:tab w:val="num" w:pos="926"/>
        </w:tabs>
        <w:ind w:left="926" w:hanging="360"/>
      </w:pPr>
      <w:rPr>
        <w:rFonts w:cs="Times New Roman"/>
      </w:rPr>
    </w:lvl>
  </w:abstractNum>
  <w:abstractNum w:abstractNumId="10" w15:restartNumberingAfterBreak="0">
    <w:nsid w:val="FFFFFF7F"/>
    <w:multiLevelType w:val="singleLevel"/>
    <w:tmpl w:val="E4788AEC"/>
    <w:lvl w:ilvl="0">
      <w:start w:val="1"/>
      <w:numFmt w:val="decimal"/>
      <w:lvlText w:val="%1."/>
      <w:lvlJc w:val="left"/>
      <w:pPr>
        <w:tabs>
          <w:tab w:val="num" w:pos="643"/>
        </w:tabs>
        <w:ind w:left="643" w:hanging="360"/>
      </w:pPr>
      <w:rPr>
        <w:rFonts w:cs="Times New Roman"/>
      </w:rPr>
    </w:lvl>
  </w:abstractNum>
  <w:abstractNum w:abstractNumId="11" w15:restartNumberingAfterBreak="0">
    <w:nsid w:val="FFFFFF80"/>
    <w:multiLevelType w:val="singleLevel"/>
    <w:tmpl w:val="1420870E"/>
    <w:lvl w:ilvl="0">
      <w:start w:val="1"/>
      <w:numFmt w:val="bullet"/>
      <w:lvlText w:val=""/>
      <w:lvlJc w:val="left"/>
      <w:pPr>
        <w:tabs>
          <w:tab w:val="num" w:pos="1492"/>
        </w:tabs>
        <w:ind w:left="1492" w:hanging="360"/>
      </w:pPr>
      <w:rPr>
        <w:rFonts w:ascii="Symbol" w:hAnsi="Symbol" w:hint="default"/>
      </w:rPr>
    </w:lvl>
  </w:abstractNum>
  <w:abstractNum w:abstractNumId="12" w15:restartNumberingAfterBreak="0">
    <w:nsid w:val="FFFFFF81"/>
    <w:multiLevelType w:val="singleLevel"/>
    <w:tmpl w:val="786E8A32"/>
    <w:lvl w:ilvl="0">
      <w:start w:val="1"/>
      <w:numFmt w:val="bullet"/>
      <w:lvlText w:val=""/>
      <w:lvlJc w:val="left"/>
      <w:pPr>
        <w:tabs>
          <w:tab w:val="num" w:pos="1209"/>
        </w:tabs>
        <w:ind w:left="1209" w:hanging="360"/>
      </w:pPr>
      <w:rPr>
        <w:rFonts w:ascii="Symbol" w:hAnsi="Symbol" w:hint="default"/>
      </w:rPr>
    </w:lvl>
  </w:abstractNum>
  <w:abstractNum w:abstractNumId="13" w15:restartNumberingAfterBreak="0">
    <w:nsid w:val="FFFFFF82"/>
    <w:multiLevelType w:val="singleLevel"/>
    <w:tmpl w:val="A3AA5E50"/>
    <w:lvl w:ilvl="0">
      <w:start w:val="1"/>
      <w:numFmt w:val="bullet"/>
      <w:lvlText w:val=""/>
      <w:lvlJc w:val="left"/>
      <w:pPr>
        <w:tabs>
          <w:tab w:val="num" w:pos="926"/>
        </w:tabs>
        <w:ind w:left="926" w:hanging="360"/>
      </w:pPr>
      <w:rPr>
        <w:rFonts w:ascii="Symbol" w:hAnsi="Symbol" w:hint="default"/>
      </w:rPr>
    </w:lvl>
  </w:abstractNum>
  <w:abstractNum w:abstractNumId="14" w15:restartNumberingAfterBreak="0">
    <w:nsid w:val="FFFFFF83"/>
    <w:multiLevelType w:val="singleLevel"/>
    <w:tmpl w:val="41E8EE88"/>
    <w:lvl w:ilvl="0">
      <w:start w:val="1"/>
      <w:numFmt w:val="bullet"/>
      <w:lvlText w:val=""/>
      <w:lvlJc w:val="left"/>
      <w:pPr>
        <w:tabs>
          <w:tab w:val="num" w:pos="643"/>
        </w:tabs>
        <w:ind w:left="643" w:hanging="360"/>
      </w:pPr>
      <w:rPr>
        <w:rFonts w:ascii="Symbol" w:hAnsi="Symbol" w:hint="default"/>
      </w:rPr>
    </w:lvl>
  </w:abstractNum>
  <w:abstractNum w:abstractNumId="15" w15:restartNumberingAfterBreak="0">
    <w:nsid w:val="FFFFFF88"/>
    <w:multiLevelType w:val="singleLevel"/>
    <w:tmpl w:val="34980F0E"/>
    <w:lvl w:ilvl="0">
      <w:start w:val="1"/>
      <w:numFmt w:val="decimal"/>
      <w:lvlText w:val="%1."/>
      <w:lvlJc w:val="left"/>
      <w:pPr>
        <w:tabs>
          <w:tab w:val="num" w:pos="360"/>
        </w:tabs>
        <w:ind w:left="360" w:hanging="360"/>
      </w:pPr>
      <w:rPr>
        <w:rFonts w:cs="Times New Roman"/>
      </w:rPr>
    </w:lvl>
  </w:abstractNum>
  <w:abstractNum w:abstractNumId="16" w15:restartNumberingAfterBreak="0">
    <w:nsid w:val="FFFFFF89"/>
    <w:multiLevelType w:val="singleLevel"/>
    <w:tmpl w:val="515A458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EAB49B0"/>
    <w:multiLevelType w:val="hybridMultilevel"/>
    <w:tmpl w:val="45197D6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2EA4072F"/>
    <w:multiLevelType w:val="hybridMultilevel"/>
    <w:tmpl w:val="6DAF78C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321C4CDE"/>
    <w:multiLevelType w:val="hybridMultilevel"/>
    <w:tmpl w:val="F64AB83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709EC704"/>
    <w:multiLevelType w:val="hybridMultilevel"/>
    <w:tmpl w:val="B0583D2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77B53F1E"/>
    <w:multiLevelType w:val="hybridMultilevel"/>
    <w:tmpl w:val="68283F5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18"/>
  </w:num>
  <w:num w:numId="4">
    <w:abstractNumId w:val="19"/>
  </w:num>
  <w:num w:numId="5">
    <w:abstractNumId w:val="1"/>
  </w:num>
  <w:num w:numId="6">
    <w:abstractNumId w:val="17"/>
  </w:num>
  <w:num w:numId="7">
    <w:abstractNumId w:val="4"/>
  </w:num>
  <w:num w:numId="8">
    <w:abstractNumId w:val="5"/>
  </w:num>
  <w:num w:numId="9">
    <w:abstractNumId w:val="6"/>
  </w:num>
  <w:num w:numId="10">
    <w:abstractNumId w:val="0"/>
  </w:num>
  <w:num w:numId="11">
    <w:abstractNumId w:val="20"/>
  </w:num>
  <w:num w:numId="12">
    <w:abstractNumId w:val="16"/>
  </w:num>
  <w:num w:numId="13">
    <w:abstractNumId w:val="14"/>
  </w:num>
  <w:num w:numId="14">
    <w:abstractNumId w:val="13"/>
  </w:num>
  <w:num w:numId="15">
    <w:abstractNumId w:val="12"/>
  </w:num>
  <w:num w:numId="16">
    <w:abstractNumId w:val="11"/>
  </w:num>
  <w:num w:numId="17">
    <w:abstractNumId w:val="15"/>
  </w:num>
  <w:num w:numId="18">
    <w:abstractNumId w:val="10"/>
  </w:num>
  <w:num w:numId="19">
    <w:abstractNumId w:val="9"/>
  </w:num>
  <w:num w:numId="20">
    <w:abstractNumId w:val="8"/>
  </w:num>
  <w:num w:numId="21">
    <w:abstractNumId w:val="7"/>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45E"/>
    <w:rsid w:val="000577D8"/>
    <w:rsid w:val="00097091"/>
    <w:rsid w:val="001D6014"/>
    <w:rsid w:val="001E0255"/>
    <w:rsid w:val="002368AD"/>
    <w:rsid w:val="002F2DE0"/>
    <w:rsid w:val="00316D2D"/>
    <w:rsid w:val="003568A1"/>
    <w:rsid w:val="00474562"/>
    <w:rsid w:val="004879BB"/>
    <w:rsid w:val="005056C2"/>
    <w:rsid w:val="0063530B"/>
    <w:rsid w:val="00667A92"/>
    <w:rsid w:val="00733382"/>
    <w:rsid w:val="007A545E"/>
    <w:rsid w:val="00844B9D"/>
    <w:rsid w:val="00885123"/>
    <w:rsid w:val="00973859"/>
    <w:rsid w:val="00A0357E"/>
    <w:rsid w:val="00A66442"/>
    <w:rsid w:val="00AA1C5C"/>
    <w:rsid w:val="00B235DD"/>
    <w:rsid w:val="00B43CA9"/>
    <w:rsid w:val="00B8608C"/>
    <w:rsid w:val="00CA3866"/>
    <w:rsid w:val="00D600B7"/>
    <w:rsid w:val="00D82885"/>
    <w:rsid w:val="00D84048"/>
    <w:rsid w:val="00E1273A"/>
    <w:rsid w:val="00E54A87"/>
    <w:rsid w:val="00F87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C24DD50"/>
  <w15:docId w15:val="{7532D77B-ECE3-4813-AEE7-C26BBFFB0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4048"/>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7A545E"/>
    <w:pPr>
      <w:autoSpaceDE w:val="0"/>
      <w:autoSpaceDN w:val="0"/>
      <w:adjustRightInd w:val="0"/>
    </w:pPr>
    <w:rPr>
      <w:rFonts w:ascii="Times New Roman" w:hAnsi="Times New Roman"/>
      <w:color w:val="000000"/>
      <w:sz w:val="24"/>
      <w:szCs w:val="24"/>
      <w:lang w:eastAsia="en-US"/>
    </w:rPr>
  </w:style>
  <w:style w:type="paragraph" w:styleId="a3">
    <w:name w:val="footnote text"/>
    <w:basedOn w:val="a"/>
    <w:link w:val="a4"/>
    <w:uiPriority w:val="99"/>
    <w:rsid w:val="00E54A87"/>
    <w:pPr>
      <w:autoSpaceDE w:val="0"/>
      <w:autoSpaceDN w:val="0"/>
      <w:spacing w:after="0" w:line="240" w:lineRule="auto"/>
    </w:pPr>
    <w:rPr>
      <w:rFonts w:ascii="Times New Roman" w:hAnsi="Times New Roman"/>
      <w:sz w:val="20"/>
      <w:szCs w:val="20"/>
      <w:lang w:eastAsia="ru-RU"/>
    </w:rPr>
  </w:style>
  <w:style w:type="character" w:customStyle="1" w:styleId="FootnoteTextChar">
    <w:name w:val="Footnote Text Char"/>
    <w:basedOn w:val="a0"/>
    <w:uiPriority w:val="99"/>
    <w:semiHidden/>
    <w:rsid w:val="008B22B8"/>
    <w:rPr>
      <w:sz w:val="20"/>
      <w:szCs w:val="20"/>
      <w:lang w:eastAsia="en-US"/>
    </w:rPr>
  </w:style>
  <w:style w:type="character" w:customStyle="1" w:styleId="a4">
    <w:name w:val="Текст сноски Знак"/>
    <w:link w:val="a3"/>
    <w:uiPriority w:val="99"/>
    <w:locked/>
    <w:rsid w:val="00E54A87"/>
    <w:rPr>
      <w:lang w:val="ru-RU" w:eastAsia="ru-RU"/>
    </w:rPr>
  </w:style>
  <w:style w:type="character" w:styleId="a5">
    <w:name w:val="footnote reference"/>
    <w:basedOn w:val="a0"/>
    <w:uiPriority w:val="99"/>
    <w:rsid w:val="00E54A87"/>
    <w:rPr>
      <w:vertAlign w:val="superscript"/>
    </w:rPr>
  </w:style>
  <w:style w:type="paragraph" w:styleId="a6">
    <w:name w:val="header"/>
    <w:basedOn w:val="a"/>
    <w:link w:val="a7"/>
    <w:uiPriority w:val="99"/>
    <w:rsid w:val="00733382"/>
    <w:pPr>
      <w:tabs>
        <w:tab w:val="center" w:pos="4677"/>
        <w:tab w:val="right" w:pos="9355"/>
      </w:tabs>
    </w:pPr>
  </w:style>
  <w:style w:type="character" w:customStyle="1" w:styleId="a7">
    <w:name w:val="Верхний колонтитул Знак"/>
    <w:basedOn w:val="a0"/>
    <w:link w:val="a6"/>
    <w:uiPriority w:val="99"/>
    <w:semiHidden/>
    <w:rsid w:val="008B22B8"/>
    <w:rPr>
      <w:lang w:eastAsia="en-US"/>
    </w:rPr>
  </w:style>
  <w:style w:type="paragraph" w:styleId="a8">
    <w:name w:val="footer"/>
    <w:basedOn w:val="a"/>
    <w:link w:val="a9"/>
    <w:uiPriority w:val="99"/>
    <w:rsid w:val="00733382"/>
    <w:pPr>
      <w:tabs>
        <w:tab w:val="center" w:pos="4677"/>
        <w:tab w:val="right" w:pos="9355"/>
      </w:tabs>
    </w:pPr>
  </w:style>
  <w:style w:type="character" w:customStyle="1" w:styleId="a9">
    <w:name w:val="Нижний колонтитул Знак"/>
    <w:basedOn w:val="a0"/>
    <w:link w:val="a8"/>
    <w:uiPriority w:val="99"/>
    <w:semiHidden/>
    <w:rsid w:val="008B22B8"/>
    <w:rPr>
      <w:lang w:eastAsia="en-US"/>
    </w:rPr>
  </w:style>
  <w:style w:type="character" w:styleId="aa">
    <w:name w:val="page number"/>
    <w:basedOn w:val="a0"/>
    <w:uiPriority w:val="99"/>
    <w:rsid w:val="00733382"/>
    <w:rPr>
      <w:rFonts w:cs="Times New Roman"/>
    </w:rPr>
  </w:style>
  <w:style w:type="paragraph" w:customStyle="1" w:styleId="1">
    <w:name w:val="Знак1 Знак Знак Знак Знак Знак Знак Знак Знак"/>
    <w:basedOn w:val="a"/>
    <w:uiPriority w:val="99"/>
    <w:rsid w:val="00733382"/>
    <w:pPr>
      <w:spacing w:before="100" w:beforeAutospacing="1" w:after="100" w:afterAutospacing="1" w:line="240" w:lineRule="auto"/>
    </w:pPr>
    <w:rPr>
      <w:rFonts w:ascii="Tahoma" w:hAnsi="Tahoma"/>
      <w:sz w:val="20"/>
      <w:szCs w:val="20"/>
      <w:lang w:val="en-US"/>
    </w:rPr>
  </w:style>
  <w:style w:type="paragraph" w:styleId="ab">
    <w:name w:val="Balloon Text"/>
    <w:basedOn w:val="a"/>
    <w:link w:val="ac"/>
    <w:uiPriority w:val="99"/>
    <w:semiHidden/>
    <w:rsid w:val="00733382"/>
    <w:rPr>
      <w:rFonts w:ascii="Tahoma" w:hAnsi="Tahoma" w:cs="Tahoma"/>
      <w:sz w:val="16"/>
      <w:szCs w:val="16"/>
    </w:rPr>
  </w:style>
  <w:style w:type="character" w:customStyle="1" w:styleId="ac">
    <w:name w:val="Текст выноски Знак"/>
    <w:basedOn w:val="a0"/>
    <w:link w:val="ab"/>
    <w:uiPriority w:val="99"/>
    <w:semiHidden/>
    <w:rsid w:val="008B22B8"/>
    <w:rPr>
      <w:rFonts w:ascii="Times New Roman" w:hAnsi="Times New Roman"/>
      <w:sz w:val="0"/>
      <w:szCs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4856</Words>
  <Characters>34307</Characters>
  <Application>Microsoft Office Word</Application>
  <DocSecurity>0</DocSecurity>
  <Lines>285</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пользователь</cp:lastModifiedBy>
  <cp:revision>2</cp:revision>
  <cp:lastPrinted>2018-03-28T12:05:00Z</cp:lastPrinted>
  <dcterms:created xsi:type="dcterms:W3CDTF">2018-03-30T10:30:00Z</dcterms:created>
  <dcterms:modified xsi:type="dcterms:W3CDTF">2018-03-30T10:30:00Z</dcterms:modified>
</cp:coreProperties>
</file>