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bookmarkStart w:id="0" w:name="_GoBack"/>
      <w:bookmarkEnd w:id="0"/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C95920">
        <w:rPr>
          <w:szCs w:val="24"/>
        </w:rPr>
        <w:t>8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C95920">
        <w:rPr>
          <w:szCs w:val="24"/>
        </w:rPr>
        <w:t xml:space="preserve">реализации </w:t>
      </w:r>
      <w:r w:rsidR="00130FD7">
        <w:rPr>
          <w:szCs w:val="24"/>
        </w:rPr>
        <w:t>имущества</w:t>
      </w:r>
      <w:r w:rsidR="00C95920">
        <w:rPr>
          <w:szCs w:val="24"/>
        </w:rPr>
        <w:t xml:space="preserve"> должника –</w:t>
      </w:r>
      <w:proofErr w:type="spellStart"/>
      <w:r w:rsidR="00C95920">
        <w:rPr>
          <w:szCs w:val="24"/>
        </w:rPr>
        <w:t>Хачатурова</w:t>
      </w:r>
      <w:proofErr w:type="spellEnd"/>
      <w:r w:rsidR="00C95920">
        <w:rPr>
          <w:szCs w:val="24"/>
        </w:rPr>
        <w:t xml:space="preserve"> Владимира </w:t>
      </w:r>
      <w:proofErr w:type="spellStart"/>
      <w:r w:rsidR="00C95920">
        <w:rPr>
          <w:szCs w:val="24"/>
        </w:rPr>
        <w:t>Мисаковича</w:t>
      </w:r>
      <w:proofErr w:type="spellEnd"/>
      <w:r w:rsidR="00C95920">
        <w:rPr>
          <w:szCs w:val="24"/>
        </w:rPr>
        <w:t>, находящегося в залоге у ББР Банк (АО)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331047" w:rsidRPr="00D970E9">
        <w:rPr>
          <w:szCs w:val="24"/>
        </w:rPr>
        <w:t>2</w:t>
      </w:r>
      <w:r w:rsidR="00517AD2" w:rsidRPr="00D970E9">
        <w:rPr>
          <w:szCs w:val="24"/>
        </w:rPr>
        <w:t>0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B24650">
        <w:rPr>
          <w:szCs w:val="24"/>
        </w:rPr>
        <w:t>двадцати)</w:t>
      </w:r>
      <w:r w:rsidR="00EC61D0" w:rsidRPr="00D970E9">
        <w:rPr>
          <w:szCs w:val="24"/>
        </w:rPr>
        <w:t xml:space="preserve"> </w:t>
      </w:r>
      <w:r w:rsidR="00B24650">
        <w:rPr>
          <w:szCs w:val="24"/>
        </w:rPr>
        <w:t>процентов</w:t>
      </w:r>
      <w:r w:rsidR="00FD3A24" w:rsidRPr="00D970E9">
        <w:rPr>
          <w:szCs w:val="24"/>
        </w:rPr>
        <w:t xml:space="preserve">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 xml:space="preserve">, для участия в торгах по реализации имущества должника </w:t>
      </w:r>
      <w:proofErr w:type="spellStart"/>
      <w:r w:rsidR="00B24650">
        <w:rPr>
          <w:szCs w:val="24"/>
        </w:rPr>
        <w:t>Хачатурова</w:t>
      </w:r>
      <w:proofErr w:type="spellEnd"/>
      <w:r w:rsidR="00B24650">
        <w:rPr>
          <w:szCs w:val="24"/>
        </w:rPr>
        <w:t xml:space="preserve"> Владимира </w:t>
      </w:r>
      <w:proofErr w:type="spellStart"/>
      <w:r w:rsidR="00B24650">
        <w:rPr>
          <w:szCs w:val="24"/>
        </w:rPr>
        <w:t>Мисаковича</w:t>
      </w:r>
      <w:proofErr w:type="spellEnd"/>
      <w:r w:rsidR="00B24650" w:rsidRPr="00D970E9">
        <w:rPr>
          <w:color w:val="333333"/>
          <w:szCs w:val="24"/>
        </w:rPr>
        <w:t xml:space="preserve"> </w:t>
      </w:r>
      <w:r w:rsidR="00DF2B32" w:rsidRPr="00D970E9">
        <w:rPr>
          <w:color w:val="333333"/>
          <w:szCs w:val="24"/>
        </w:rPr>
        <w:t>(</w:t>
      </w:r>
      <w:r w:rsidR="00B24650" w:rsidRPr="00A042C5">
        <w:rPr>
          <w:szCs w:val="24"/>
        </w:rPr>
        <w:t>ИНН 526204119516, СНИЛС 01056976844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D94C36">
        <w:rPr>
          <w:szCs w:val="24"/>
        </w:rPr>
        <w:t xml:space="preserve"> (</w:t>
      </w:r>
      <w:proofErr w:type="spellStart"/>
      <w:r w:rsidR="00D94C36" w:rsidRPr="00A042C5">
        <w:rPr>
          <w:bCs/>
          <w:szCs w:val="24"/>
        </w:rPr>
        <w:t>Когенерационная</w:t>
      </w:r>
      <w:proofErr w:type="spellEnd"/>
      <w:r w:rsidR="00D94C36" w:rsidRPr="00A042C5">
        <w:rPr>
          <w:bCs/>
          <w:szCs w:val="24"/>
        </w:rPr>
        <w:t xml:space="preserve"> установка </w:t>
      </w:r>
      <w:r w:rsidR="00D94C36" w:rsidRPr="00A042C5">
        <w:rPr>
          <w:bCs/>
          <w:szCs w:val="24"/>
          <w:lang w:val="en-US"/>
        </w:rPr>
        <w:t>TEDOM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Centro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T</w:t>
      </w:r>
      <w:r w:rsidR="00D94C36" w:rsidRPr="00A042C5">
        <w:rPr>
          <w:bCs/>
          <w:szCs w:val="24"/>
        </w:rPr>
        <w:t xml:space="preserve"> 160 (2 шт.), Дизельная электростанция </w:t>
      </w:r>
      <w:r w:rsidR="00D94C36" w:rsidRPr="00A042C5">
        <w:rPr>
          <w:bCs/>
          <w:szCs w:val="24"/>
          <w:lang w:val="en-US"/>
        </w:rPr>
        <w:t>AKSA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APD</w:t>
      </w:r>
      <w:r w:rsidR="00D94C36" w:rsidRPr="00A042C5">
        <w:rPr>
          <w:bCs/>
          <w:szCs w:val="24"/>
        </w:rPr>
        <w:t>-275</w:t>
      </w:r>
      <w:r w:rsidR="00D94C36" w:rsidRPr="00A042C5">
        <w:rPr>
          <w:bCs/>
          <w:szCs w:val="24"/>
          <w:lang w:val="en-US"/>
        </w:rPr>
        <w:t>C</w:t>
      </w:r>
      <w:r w:rsidR="00D94C36" w:rsidRPr="00A042C5">
        <w:rPr>
          <w:bCs/>
          <w:szCs w:val="24"/>
        </w:rPr>
        <w:t xml:space="preserve">, кожух, Окрасочно-сушильная камера, Модель </w:t>
      </w:r>
      <w:r w:rsidR="00D94C36" w:rsidRPr="00A042C5">
        <w:rPr>
          <w:bCs/>
          <w:szCs w:val="24"/>
          <w:lang w:val="en-US"/>
        </w:rPr>
        <w:t>L</w:t>
      </w:r>
      <w:r w:rsidR="00D94C36" w:rsidRPr="00A042C5">
        <w:rPr>
          <w:bCs/>
          <w:szCs w:val="24"/>
        </w:rPr>
        <w:t xml:space="preserve">7000, Тормозной стенд </w:t>
      </w:r>
      <w:r w:rsidR="00D94C36" w:rsidRPr="00A042C5">
        <w:rPr>
          <w:bCs/>
          <w:szCs w:val="24"/>
          <w:lang w:val="en-US"/>
        </w:rPr>
        <w:t>MAHA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EUROSYSTEM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IW</w:t>
      </w:r>
      <w:r w:rsidR="00D94C36" w:rsidRPr="00A042C5">
        <w:rPr>
          <w:bCs/>
          <w:szCs w:val="24"/>
        </w:rPr>
        <w:t>2 2</w:t>
      </w:r>
      <w:r w:rsidR="00D94C36" w:rsidRPr="00A042C5">
        <w:rPr>
          <w:bCs/>
          <w:szCs w:val="24"/>
          <w:lang w:val="en-US"/>
        </w:rPr>
        <w:t>WD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W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TO</w:t>
      </w:r>
      <w:r w:rsidR="00D94C36" w:rsidRPr="00A042C5">
        <w:rPr>
          <w:bCs/>
          <w:szCs w:val="24"/>
        </w:rPr>
        <w:t xml:space="preserve">, Подъемник ножничный DUO+1.4.4 </w:t>
      </w:r>
      <w:r w:rsidR="00D94C36" w:rsidRPr="00A042C5">
        <w:rPr>
          <w:bCs/>
          <w:szCs w:val="24"/>
          <w:lang w:val="en-US"/>
        </w:rPr>
        <w:t>L</w:t>
      </w:r>
      <w:r w:rsidR="00D94C36" w:rsidRPr="00A042C5">
        <w:rPr>
          <w:bCs/>
          <w:szCs w:val="24"/>
        </w:rPr>
        <w:t xml:space="preserve">2, Детектор люфтов </w:t>
      </w:r>
      <w:r w:rsidR="00D94C36" w:rsidRPr="00A042C5">
        <w:rPr>
          <w:bCs/>
          <w:szCs w:val="24"/>
          <w:lang w:val="en-US"/>
        </w:rPr>
        <w:t>PMS</w:t>
      </w:r>
      <w:r w:rsidR="00D94C36" w:rsidRPr="00A042C5">
        <w:rPr>
          <w:bCs/>
          <w:szCs w:val="24"/>
        </w:rPr>
        <w:t xml:space="preserve"> 3/</w:t>
      </w:r>
      <w:r w:rsidR="00D94C36" w:rsidRPr="00A042C5">
        <w:rPr>
          <w:bCs/>
          <w:szCs w:val="24"/>
          <w:lang w:val="en-US"/>
        </w:rPr>
        <w:t>X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RHL</w:t>
      </w:r>
      <w:r w:rsidR="00D94C36" w:rsidRPr="00A042C5">
        <w:rPr>
          <w:bCs/>
          <w:szCs w:val="24"/>
        </w:rPr>
        <w:t xml:space="preserve">, Траверса ножничная </w:t>
      </w:r>
      <w:r w:rsidR="00D94C36" w:rsidRPr="00A042C5">
        <w:rPr>
          <w:bCs/>
          <w:szCs w:val="24"/>
          <w:lang w:val="en-US"/>
        </w:rPr>
        <w:t>AL</w:t>
      </w:r>
      <w:r w:rsidR="00D94C36" w:rsidRPr="00A042C5">
        <w:rPr>
          <w:bCs/>
          <w:szCs w:val="24"/>
        </w:rPr>
        <w:t xml:space="preserve"> </w:t>
      </w:r>
      <w:r w:rsidR="00D94C36" w:rsidRPr="00A042C5">
        <w:rPr>
          <w:bCs/>
          <w:szCs w:val="24"/>
          <w:lang w:val="en-US"/>
        </w:rPr>
        <w:t>II</w:t>
      </w:r>
      <w:r w:rsidR="00D94C36" w:rsidRPr="00A042C5">
        <w:rPr>
          <w:bCs/>
          <w:szCs w:val="24"/>
        </w:rPr>
        <w:t xml:space="preserve"> 2.0 </w:t>
      </w:r>
      <w:r w:rsidR="00D94C36" w:rsidRPr="00A042C5">
        <w:rPr>
          <w:bCs/>
          <w:szCs w:val="24"/>
          <w:lang w:val="en-US"/>
        </w:rPr>
        <w:t>PH</w:t>
      </w:r>
      <w:r w:rsidR="00D94C36" w:rsidRPr="00A042C5">
        <w:rPr>
          <w:bCs/>
          <w:szCs w:val="24"/>
        </w:rPr>
        <w:t xml:space="preserve">, Газоанализатор </w:t>
      </w:r>
      <w:proofErr w:type="spellStart"/>
      <w:r w:rsidR="00D94C36" w:rsidRPr="00A042C5">
        <w:rPr>
          <w:bCs/>
          <w:szCs w:val="24"/>
        </w:rPr>
        <w:t>Инфракар</w:t>
      </w:r>
      <w:proofErr w:type="spellEnd"/>
      <w:r w:rsidR="00D94C36" w:rsidRPr="00A042C5">
        <w:rPr>
          <w:bCs/>
          <w:szCs w:val="24"/>
        </w:rPr>
        <w:t xml:space="preserve"> М-3Т.02, </w:t>
      </w:r>
      <w:proofErr w:type="spellStart"/>
      <w:r w:rsidR="00D94C36" w:rsidRPr="00A042C5">
        <w:rPr>
          <w:bCs/>
          <w:szCs w:val="24"/>
        </w:rPr>
        <w:t>Дымомер</w:t>
      </w:r>
      <w:proofErr w:type="spellEnd"/>
      <w:r w:rsidR="00D94C36" w:rsidRPr="00A042C5">
        <w:rPr>
          <w:bCs/>
          <w:szCs w:val="24"/>
        </w:rPr>
        <w:t xml:space="preserve"> </w:t>
      </w:r>
      <w:proofErr w:type="spellStart"/>
      <w:r w:rsidR="00D94C36" w:rsidRPr="00A042C5">
        <w:rPr>
          <w:bCs/>
          <w:szCs w:val="24"/>
        </w:rPr>
        <w:t>Инфракар</w:t>
      </w:r>
      <w:proofErr w:type="spellEnd"/>
      <w:r w:rsidR="00D94C36" w:rsidRPr="00A042C5">
        <w:rPr>
          <w:bCs/>
          <w:szCs w:val="24"/>
        </w:rPr>
        <w:t xml:space="preserve"> Д 1.02 ЛТК, Прибор для определения суммарного люфта в рулевом управлении ИСЛ 401-МК, </w:t>
      </w:r>
      <w:proofErr w:type="spellStart"/>
      <w:r w:rsidR="00D94C36" w:rsidRPr="00A042C5">
        <w:rPr>
          <w:bCs/>
          <w:szCs w:val="24"/>
        </w:rPr>
        <w:t>Течеискатель</w:t>
      </w:r>
      <w:proofErr w:type="spellEnd"/>
      <w:r w:rsidR="00D94C36" w:rsidRPr="00A042C5">
        <w:rPr>
          <w:bCs/>
          <w:szCs w:val="24"/>
        </w:rPr>
        <w:t xml:space="preserve"> для проверки герметичности газовой системы питания транспортных средств ТМ-МЕТА, Прибор проверки света фар ИПФ-01, </w:t>
      </w:r>
      <w:proofErr w:type="spellStart"/>
      <w:r w:rsidR="00D94C36" w:rsidRPr="00A042C5">
        <w:rPr>
          <w:bCs/>
          <w:szCs w:val="24"/>
        </w:rPr>
        <w:t>Шумомер</w:t>
      </w:r>
      <w:proofErr w:type="spellEnd"/>
      <w:r w:rsidR="00D94C36" w:rsidRPr="00A042C5">
        <w:rPr>
          <w:bCs/>
          <w:szCs w:val="24"/>
        </w:rPr>
        <w:t xml:space="preserve"> </w:t>
      </w:r>
      <w:proofErr w:type="spellStart"/>
      <w:r w:rsidR="00D94C36" w:rsidRPr="00A042C5">
        <w:rPr>
          <w:bCs/>
          <w:szCs w:val="24"/>
          <w:lang w:val="en-US"/>
        </w:rPr>
        <w:t>Testo</w:t>
      </w:r>
      <w:proofErr w:type="spellEnd"/>
      <w:r w:rsidR="00D94C36" w:rsidRPr="00A042C5">
        <w:rPr>
          <w:bCs/>
          <w:szCs w:val="24"/>
        </w:rPr>
        <w:t xml:space="preserve"> 816, Прибор для проверки </w:t>
      </w:r>
      <w:proofErr w:type="spellStart"/>
      <w:r w:rsidR="00D94C36" w:rsidRPr="00A042C5">
        <w:rPr>
          <w:bCs/>
          <w:szCs w:val="24"/>
        </w:rPr>
        <w:t>светопускания</w:t>
      </w:r>
      <w:proofErr w:type="spellEnd"/>
      <w:r w:rsidR="00D94C36" w:rsidRPr="00A042C5">
        <w:rPr>
          <w:bCs/>
          <w:szCs w:val="24"/>
        </w:rPr>
        <w:t xml:space="preserve"> стекол ТОНИК, Штангенциркуль, Линейка, Шинный манометр. Имущество хранится по следующим адресам: г. Нижний Новгород, шоссе Казанское, д.6Б, цокольный этаж строения; г. Нижний Новгород, шоссе Казанское, д.6Б, первый этаж строения; г. Нижний Новгород, шоссе </w:t>
      </w:r>
      <w:proofErr w:type="spellStart"/>
      <w:r w:rsidR="00D94C36" w:rsidRPr="00A042C5">
        <w:rPr>
          <w:bCs/>
          <w:szCs w:val="24"/>
        </w:rPr>
        <w:t>Сормовское</w:t>
      </w:r>
      <w:proofErr w:type="spellEnd"/>
      <w:r w:rsidR="00D94C36" w:rsidRPr="00A042C5">
        <w:rPr>
          <w:bCs/>
          <w:szCs w:val="24"/>
        </w:rPr>
        <w:t>, д.20.</w:t>
      </w:r>
      <w:r w:rsidR="00D94C36" w:rsidRPr="00A042C5">
        <w:rPr>
          <w:szCs w:val="24"/>
        </w:rPr>
        <w:t xml:space="preserve"> Имущество является предметом залога у ББР Банка (АО)</w:t>
      </w:r>
      <w:r w:rsidR="00D94C36">
        <w:rPr>
          <w:szCs w:val="24"/>
        </w:rPr>
        <w:t>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lastRenderedPageBreak/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664050,г.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B7E35"/>
    <w:rsid w:val="003D49FD"/>
    <w:rsid w:val="003E5564"/>
    <w:rsid w:val="003E7D73"/>
    <w:rsid w:val="00422011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D0279A"/>
    <w:rsid w:val="00D1156E"/>
    <w:rsid w:val="00D80994"/>
    <w:rsid w:val="00D94C36"/>
    <w:rsid w:val="00D970E9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C68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 </cp:lastModifiedBy>
  <cp:revision>104</cp:revision>
  <cp:lastPrinted>2018-07-03T14:28:00Z</cp:lastPrinted>
  <dcterms:created xsi:type="dcterms:W3CDTF">2013-10-01T05:51:00Z</dcterms:created>
  <dcterms:modified xsi:type="dcterms:W3CDTF">2018-07-03T14:30:00Z</dcterms:modified>
</cp:coreProperties>
</file>