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1524" w:rsidRPr="002B5695" w:rsidRDefault="004B1524" w:rsidP="00EE0C83">
      <w:pPr>
        <w:shd w:val="clear" w:color="auto" w:fill="FFFFFF"/>
        <w:spacing w:after="0" w:line="240" w:lineRule="auto"/>
        <w:ind w:right="28"/>
        <w:jc w:val="center"/>
        <w:rPr>
          <w:rFonts w:ascii="Times New Roman" w:hAnsi="Times New Roman" w:cs="Times New Roman"/>
          <w:color w:val="000000"/>
          <w:sz w:val="24"/>
          <w:szCs w:val="24"/>
        </w:rPr>
      </w:pPr>
      <w:r w:rsidRPr="002B5695">
        <w:rPr>
          <w:rFonts w:ascii="Times New Roman" w:hAnsi="Times New Roman" w:cs="Times New Roman"/>
          <w:color w:val="000000"/>
          <w:sz w:val="24"/>
          <w:szCs w:val="24"/>
        </w:rPr>
        <w:t xml:space="preserve">Решение финансового управляющего </w:t>
      </w:r>
    </w:p>
    <w:p w:rsidR="004B1524" w:rsidRPr="002B5695" w:rsidRDefault="004B1524" w:rsidP="00EE0C83">
      <w:pPr>
        <w:shd w:val="clear" w:color="auto" w:fill="FFFFFF"/>
        <w:spacing w:after="0" w:line="240" w:lineRule="auto"/>
        <w:ind w:right="28"/>
        <w:jc w:val="center"/>
        <w:rPr>
          <w:rFonts w:ascii="Times New Roman" w:hAnsi="Times New Roman" w:cs="Times New Roman"/>
          <w:color w:val="000000"/>
          <w:sz w:val="24"/>
          <w:szCs w:val="24"/>
        </w:rPr>
      </w:pPr>
      <w:r w:rsidRPr="002B5695">
        <w:rPr>
          <w:rFonts w:ascii="Times New Roman" w:hAnsi="Times New Roman" w:cs="Times New Roman"/>
          <w:color w:val="000000"/>
          <w:sz w:val="24"/>
          <w:szCs w:val="24"/>
        </w:rPr>
        <w:t xml:space="preserve">об оценке автомобиля </w:t>
      </w:r>
      <w:r w:rsidRPr="002B5695">
        <w:rPr>
          <w:rFonts w:ascii="Times New Roman" w:hAnsi="Times New Roman" w:cs="Times New Roman"/>
          <w:color w:val="000000"/>
          <w:sz w:val="24"/>
          <w:szCs w:val="24"/>
          <w:lang w:val="en-US"/>
        </w:rPr>
        <w:t>NISSAN</w:t>
      </w:r>
      <w:r w:rsidRPr="002B5695">
        <w:rPr>
          <w:rFonts w:ascii="Times New Roman" w:hAnsi="Times New Roman" w:cs="Times New Roman"/>
          <w:color w:val="000000"/>
          <w:sz w:val="24"/>
          <w:szCs w:val="24"/>
        </w:rPr>
        <w:t xml:space="preserve"> </w:t>
      </w:r>
      <w:r w:rsidRPr="002B5695">
        <w:rPr>
          <w:rFonts w:ascii="Times New Roman" w:hAnsi="Times New Roman" w:cs="Times New Roman"/>
          <w:color w:val="000000"/>
          <w:sz w:val="24"/>
          <w:szCs w:val="24"/>
          <w:lang w:val="en-US"/>
        </w:rPr>
        <w:t>Patrol</w:t>
      </w:r>
      <w:r w:rsidRPr="002B5695">
        <w:rPr>
          <w:rFonts w:ascii="Times New Roman" w:hAnsi="Times New Roman" w:cs="Times New Roman"/>
          <w:color w:val="000000"/>
          <w:sz w:val="24"/>
          <w:szCs w:val="24"/>
        </w:rPr>
        <w:t xml:space="preserve">,  </w:t>
      </w:r>
    </w:p>
    <w:p w:rsidR="004B1524" w:rsidRPr="002B5695" w:rsidRDefault="004B1524" w:rsidP="00EE0C83">
      <w:pPr>
        <w:shd w:val="clear" w:color="auto" w:fill="FFFFFF"/>
        <w:spacing w:after="0" w:line="240" w:lineRule="auto"/>
        <w:ind w:right="28"/>
        <w:jc w:val="center"/>
        <w:rPr>
          <w:rFonts w:ascii="Times New Roman" w:hAnsi="Times New Roman" w:cs="Times New Roman"/>
          <w:bCs/>
          <w:color w:val="000000"/>
          <w:sz w:val="24"/>
          <w:szCs w:val="24"/>
        </w:rPr>
      </w:pPr>
      <w:r w:rsidRPr="002B5695">
        <w:rPr>
          <w:rFonts w:ascii="Times New Roman" w:hAnsi="Times New Roman" w:cs="Times New Roman"/>
          <w:color w:val="000000"/>
          <w:sz w:val="24"/>
          <w:szCs w:val="24"/>
        </w:rPr>
        <w:t xml:space="preserve">принадлежащего </w:t>
      </w:r>
      <w:r w:rsidRPr="002B5695">
        <w:rPr>
          <w:rFonts w:ascii="Times New Roman" w:hAnsi="Times New Roman" w:cs="Times New Roman"/>
          <w:bCs/>
          <w:color w:val="000000"/>
          <w:sz w:val="24"/>
          <w:szCs w:val="24"/>
        </w:rPr>
        <w:t xml:space="preserve">должнику Нифонтову А. Г. </w:t>
      </w:r>
    </w:p>
    <w:p w:rsidR="004B1524" w:rsidRPr="002B5695" w:rsidRDefault="004B1524" w:rsidP="00EE0C83">
      <w:pPr>
        <w:shd w:val="clear" w:color="auto" w:fill="FFFFFF"/>
        <w:spacing w:after="0" w:line="240" w:lineRule="auto"/>
        <w:ind w:right="28"/>
        <w:jc w:val="center"/>
        <w:rPr>
          <w:rFonts w:ascii="Times New Roman" w:hAnsi="Times New Roman" w:cs="Times New Roman"/>
          <w:bCs/>
          <w:color w:val="000000"/>
          <w:sz w:val="24"/>
          <w:szCs w:val="24"/>
        </w:rPr>
      </w:pPr>
    </w:p>
    <w:p w:rsidR="00274B4C" w:rsidRPr="002B5695" w:rsidRDefault="00274B4C" w:rsidP="00EE0C83">
      <w:pPr>
        <w:spacing w:after="120" w:line="240" w:lineRule="auto"/>
        <w:ind w:firstLine="567"/>
        <w:jc w:val="both"/>
        <w:rPr>
          <w:rFonts w:ascii="Times New Roman" w:hAnsi="Times New Roman" w:cs="Times New Roman"/>
          <w:sz w:val="24"/>
          <w:szCs w:val="24"/>
        </w:rPr>
      </w:pPr>
      <w:r w:rsidRPr="002B5695">
        <w:rPr>
          <w:rFonts w:ascii="Times New Roman" w:hAnsi="Times New Roman" w:cs="Times New Roman"/>
          <w:sz w:val="24"/>
          <w:szCs w:val="24"/>
        </w:rPr>
        <w:t xml:space="preserve">Г. Улан-Удэ                                                                                                         </w:t>
      </w:r>
      <w:r w:rsidR="004B1524" w:rsidRPr="002B5695">
        <w:rPr>
          <w:rFonts w:ascii="Times New Roman" w:hAnsi="Times New Roman" w:cs="Times New Roman"/>
          <w:sz w:val="24"/>
          <w:szCs w:val="24"/>
        </w:rPr>
        <w:t>20.06.2017</w:t>
      </w:r>
      <w:r w:rsidRPr="002B5695">
        <w:rPr>
          <w:rFonts w:ascii="Times New Roman" w:hAnsi="Times New Roman" w:cs="Times New Roman"/>
          <w:sz w:val="24"/>
          <w:szCs w:val="24"/>
        </w:rPr>
        <w:t xml:space="preserve"> года.</w:t>
      </w:r>
    </w:p>
    <w:p w:rsidR="008B4CC1" w:rsidRPr="002B5695" w:rsidRDefault="004B1524" w:rsidP="00EE0C83">
      <w:pPr>
        <w:spacing w:after="120" w:line="240" w:lineRule="auto"/>
        <w:ind w:firstLine="567"/>
        <w:jc w:val="both"/>
        <w:rPr>
          <w:rFonts w:ascii="Times New Roman" w:hAnsi="Times New Roman" w:cs="Times New Roman"/>
          <w:color w:val="333333"/>
          <w:sz w:val="24"/>
          <w:szCs w:val="24"/>
          <w:bdr w:val="none" w:sz="0" w:space="0" w:color="auto" w:frame="1"/>
        </w:rPr>
      </w:pPr>
      <w:r w:rsidRPr="002B5695">
        <w:rPr>
          <w:rFonts w:ascii="Times New Roman" w:hAnsi="Times New Roman" w:cs="Times New Roman"/>
          <w:sz w:val="24"/>
          <w:szCs w:val="24"/>
        </w:rPr>
        <w:t xml:space="preserve">Решением Арбитражного суда Республики Бурятия от 16.08.16 г. по делу А10-5943/2015 гражданин Нифонтов Александр Геннадьевич (дата и место рождения - 05.04.1954, г. Улан-Удэ; СНИЛС 037-751-06964; ИНН 032500408513; адрес: </w:t>
      </w:r>
      <w:smartTag w:uri="urn:schemas-microsoft-com:office:smarttags" w:element="metricconverter">
        <w:smartTagPr>
          <w:attr w:name="ProductID" w:val="670033 г"/>
        </w:smartTagPr>
        <w:r w:rsidRPr="002B5695">
          <w:rPr>
            <w:rFonts w:ascii="Times New Roman" w:hAnsi="Times New Roman" w:cs="Times New Roman"/>
            <w:sz w:val="24"/>
            <w:szCs w:val="24"/>
          </w:rPr>
          <w:t>670033 г</w:t>
        </w:r>
      </w:smartTag>
      <w:r w:rsidRPr="002B5695">
        <w:rPr>
          <w:rFonts w:ascii="Times New Roman" w:hAnsi="Times New Roman" w:cs="Times New Roman"/>
          <w:sz w:val="24"/>
          <w:szCs w:val="24"/>
        </w:rPr>
        <w:t>. Улан-Удэ, ул. Намжилова, дом 7, кв. 6) признан банкротом, введена процедура реализации имущества гражданина.</w:t>
      </w:r>
    </w:p>
    <w:p w:rsidR="004B1524" w:rsidRPr="002B5695" w:rsidRDefault="00534C7E" w:rsidP="00EE0C83">
      <w:pPr>
        <w:shd w:val="clear" w:color="auto" w:fill="FFFFFF"/>
        <w:spacing w:after="120"/>
        <w:ind w:right="28" w:firstLine="567"/>
        <w:jc w:val="both"/>
        <w:rPr>
          <w:rFonts w:ascii="Times New Roman" w:hAnsi="Times New Roman" w:cs="Times New Roman"/>
          <w:color w:val="000000"/>
          <w:sz w:val="24"/>
          <w:szCs w:val="24"/>
        </w:rPr>
      </w:pPr>
      <w:r w:rsidRPr="002B5695">
        <w:rPr>
          <w:rFonts w:ascii="Times New Roman" w:hAnsi="Times New Roman" w:cs="Times New Roman"/>
          <w:sz w:val="24"/>
          <w:szCs w:val="24"/>
        </w:rPr>
        <w:t>В со</w:t>
      </w:r>
      <w:r w:rsidR="00274B4C" w:rsidRPr="002B5695">
        <w:rPr>
          <w:rFonts w:ascii="Times New Roman" w:hAnsi="Times New Roman" w:cs="Times New Roman"/>
          <w:sz w:val="24"/>
          <w:szCs w:val="24"/>
        </w:rPr>
        <w:t>став имущества гражданина входит</w:t>
      </w:r>
      <w:r w:rsidRPr="002B5695">
        <w:rPr>
          <w:rFonts w:ascii="Times New Roman" w:hAnsi="Times New Roman" w:cs="Times New Roman"/>
          <w:sz w:val="24"/>
          <w:szCs w:val="24"/>
        </w:rPr>
        <w:t xml:space="preserve"> </w:t>
      </w:r>
      <w:r w:rsidR="00444352" w:rsidRPr="002B5695">
        <w:rPr>
          <w:rFonts w:ascii="Times New Roman" w:hAnsi="Times New Roman" w:cs="Times New Roman"/>
          <w:sz w:val="24"/>
          <w:szCs w:val="24"/>
        </w:rPr>
        <w:t>автомобиль</w:t>
      </w:r>
      <w:r w:rsidR="004B1524" w:rsidRPr="002B5695">
        <w:rPr>
          <w:rFonts w:ascii="Times New Roman" w:hAnsi="Times New Roman" w:cs="Times New Roman"/>
          <w:color w:val="000000"/>
          <w:sz w:val="24"/>
          <w:szCs w:val="24"/>
        </w:rPr>
        <w:t xml:space="preserve"> легковой </w:t>
      </w:r>
      <w:r w:rsidR="004B1524" w:rsidRPr="002B5695">
        <w:rPr>
          <w:rFonts w:ascii="Times New Roman" w:hAnsi="Times New Roman" w:cs="Times New Roman"/>
          <w:color w:val="000000"/>
          <w:sz w:val="24"/>
          <w:szCs w:val="24"/>
          <w:lang w:val="en-US"/>
        </w:rPr>
        <w:t>NISSAN</w:t>
      </w:r>
      <w:r w:rsidR="004B1524" w:rsidRPr="002B5695">
        <w:rPr>
          <w:rFonts w:ascii="Times New Roman" w:hAnsi="Times New Roman" w:cs="Times New Roman"/>
          <w:color w:val="000000"/>
          <w:sz w:val="24"/>
          <w:szCs w:val="24"/>
        </w:rPr>
        <w:t xml:space="preserve"> </w:t>
      </w:r>
      <w:r w:rsidR="004B1524" w:rsidRPr="002B5695">
        <w:rPr>
          <w:rFonts w:ascii="Times New Roman" w:hAnsi="Times New Roman" w:cs="Times New Roman"/>
          <w:color w:val="000000"/>
          <w:sz w:val="24"/>
          <w:szCs w:val="24"/>
          <w:lang w:val="en-US"/>
        </w:rPr>
        <w:t>Patrol</w:t>
      </w:r>
      <w:r w:rsidR="004B1524" w:rsidRPr="002B5695">
        <w:rPr>
          <w:rFonts w:ascii="Times New Roman" w:hAnsi="Times New Roman" w:cs="Times New Roman"/>
          <w:color w:val="000000"/>
          <w:sz w:val="24"/>
          <w:szCs w:val="24"/>
        </w:rPr>
        <w:t xml:space="preserve">, </w:t>
      </w:r>
      <w:r w:rsidR="004B1524" w:rsidRPr="002B5695">
        <w:rPr>
          <w:rFonts w:ascii="Times New Roman" w:hAnsi="Times New Roman" w:cs="Times New Roman"/>
          <w:color w:val="000000"/>
          <w:sz w:val="24"/>
          <w:szCs w:val="24"/>
          <w:lang w:val="en-US"/>
        </w:rPr>
        <w:t>VIN</w:t>
      </w:r>
      <w:r w:rsidR="004B1524" w:rsidRPr="002B5695">
        <w:rPr>
          <w:rFonts w:ascii="Times New Roman" w:hAnsi="Times New Roman" w:cs="Times New Roman"/>
          <w:color w:val="000000"/>
          <w:sz w:val="24"/>
          <w:szCs w:val="24"/>
        </w:rPr>
        <w:t xml:space="preserve"> </w:t>
      </w:r>
      <w:r w:rsidR="004B1524" w:rsidRPr="002B5695">
        <w:rPr>
          <w:rFonts w:ascii="Times New Roman" w:hAnsi="Times New Roman" w:cs="Times New Roman"/>
          <w:sz w:val="24"/>
          <w:szCs w:val="24"/>
          <w:lang w:val="en-US"/>
        </w:rPr>
        <w:t>Z</w:t>
      </w:r>
      <w:r w:rsidR="004B1524" w:rsidRPr="002B5695">
        <w:rPr>
          <w:rFonts w:ascii="Times New Roman" w:hAnsi="Times New Roman" w:cs="Times New Roman"/>
          <w:sz w:val="24"/>
          <w:szCs w:val="24"/>
        </w:rPr>
        <w:t>8</w:t>
      </w:r>
      <w:r w:rsidR="004B1524" w:rsidRPr="002B5695">
        <w:rPr>
          <w:rFonts w:ascii="Times New Roman" w:hAnsi="Times New Roman" w:cs="Times New Roman"/>
          <w:sz w:val="24"/>
          <w:szCs w:val="24"/>
          <w:lang w:val="en-US"/>
        </w:rPr>
        <w:t>NTANY</w:t>
      </w:r>
      <w:r w:rsidR="004B1524" w:rsidRPr="002B5695">
        <w:rPr>
          <w:rFonts w:ascii="Times New Roman" w:hAnsi="Times New Roman" w:cs="Times New Roman"/>
          <w:sz w:val="24"/>
          <w:szCs w:val="24"/>
        </w:rPr>
        <w:t>62</w:t>
      </w:r>
      <w:r w:rsidR="004B1524" w:rsidRPr="002B5695">
        <w:rPr>
          <w:rFonts w:ascii="Times New Roman" w:hAnsi="Times New Roman" w:cs="Times New Roman"/>
          <w:sz w:val="24"/>
          <w:szCs w:val="24"/>
          <w:lang w:val="en-US"/>
        </w:rPr>
        <w:t>CS</w:t>
      </w:r>
      <w:r w:rsidR="004B1524" w:rsidRPr="002B5695">
        <w:rPr>
          <w:rFonts w:ascii="Times New Roman" w:hAnsi="Times New Roman" w:cs="Times New Roman"/>
          <w:sz w:val="24"/>
          <w:szCs w:val="24"/>
        </w:rPr>
        <w:t>000288</w:t>
      </w:r>
      <w:r w:rsidR="004B1524" w:rsidRPr="002B5695">
        <w:rPr>
          <w:rFonts w:ascii="Times New Roman" w:hAnsi="Times New Roman" w:cs="Times New Roman"/>
          <w:color w:val="000000"/>
          <w:sz w:val="24"/>
          <w:szCs w:val="24"/>
        </w:rPr>
        <w:t>, год выпуска 2012</w:t>
      </w:r>
      <w:r w:rsidR="004B1524" w:rsidRPr="002B5695">
        <w:rPr>
          <w:rFonts w:ascii="Times New Roman" w:hAnsi="Times New Roman" w:cs="Times New Roman"/>
          <w:sz w:val="24"/>
          <w:szCs w:val="24"/>
        </w:rPr>
        <w:t xml:space="preserve">, </w:t>
      </w:r>
      <w:r w:rsidR="004B1524" w:rsidRPr="002B5695">
        <w:rPr>
          <w:rFonts w:ascii="Times New Roman" w:hAnsi="Times New Roman" w:cs="Times New Roman"/>
          <w:color w:val="000000"/>
          <w:sz w:val="24"/>
          <w:szCs w:val="24"/>
        </w:rPr>
        <w:t xml:space="preserve">модель, № двигателя </w:t>
      </w:r>
      <w:r w:rsidR="004B1524" w:rsidRPr="002B5695">
        <w:rPr>
          <w:rFonts w:ascii="Times New Roman" w:hAnsi="Times New Roman" w:cs="Times New Roman"/>
          <w:sz w:val="24"/>
          <w:szCs w:val="24"/>
          <w:lang w:val="en-US"/>
        </w:rPr>
        <w:t>VK</w:t>
      </w:r>
      <w:r w:rsidR="004B1524" w:rsidRPr="002B5695">
        <w:rPr>
          <w:rFonts w:ascii="Times New Roman" w:hAnsi="Times New Roman" w:cs="Times New Roman"/>
          <w:sz w:val="24"/>
          <w:szCs w:val="24"/>
        </w:rPr>
        <w:t>56 064266</w:t>
      </w:r>
      <w:r w:rsidR="004B1524" w:rsidRPr="002B5695">
        <w:rPr>
          <w:rFonts w:ascii="Times New Roman" w:hAnsi="Times New Roman" w:cs="Times New Roman"/>
          <w:sz w:val="24"/>
          <w:szCs w:val="24"/>
          <w:lang w:val="en-US"/>
        </w:rPr>
        <w:t>A</w:t>
      </w:r>
      <w:r w:rsidR="004B1524" w:rsidRPr="002B5695">
        <w:rPr>
          <w:rFonts w:ascii="Times New Roman" w:hAnsi="Times New Roman" w:cs="Times New Roman"/>
          <w:color w:val="000000"/>
          <w:sz w:val="24"/>
          <w:szCs w:val="24"/>
        </w:rPr>
        <w:t xml:space="preserve">, кузов № </w:t>
      </w:r>
      <w:r w:rsidR="004B1524" w:rsidRPr="002B5695">
        <w:rPr>
          <w:rFonts w:ascii="Times New Roman" w:hAnsi="Times New Roman" w:cs="Times New Roman"/>
          <w:sz w:val="24"/>
          <w:szCs w:val="24"/>
          <w:lang w:val="en-US"/>
        </w:rPr>
        <w:t>Z</w:t>
      </w:r>
      <w:r w:rsidR="004B1524" w:rsidRPr="002B5695">
        <w:rPr>
          <w:rFonts w:ascii="Times New Roman" w:hAnsi="Times New Roman" w:cs="Times New Roman"/>
          <w:sz w:val="24"/>
          <w:szCs w:val="24"/>
        </w:rPr>
        <w:t>8</w:t>
      </w:r>
      <w:r w:rsidR="004B1524" w:rsidRPr="002B5695">
        <w:rPr>
          <w:rFonts w:ascii="Times New Roman" w:hAnsi="Times New Roman" w:cs="Times New Roman"/>
          <w:sz w:val="24"/>
          <w:szCs w:val="24"/>
          <w:lang w:val="en-US"/>
        </w:rPr>
        <w:t>NTANY</w:t>
      </w:r>
      <w:r w:rsidR="004B1524" w:rsidRPr="002B5695">
        <w:rPr>
          <w:rFonts w:ascii="Times New Roman" w:hAnsi="Times New Roman" w:cs="Times New Roman"/>
          <w:sz w:val="24"/>
          <w:szCs w:val="24"/>
        </w:rPr>
        <w:t>62</w:t>
      </w:r>
      <w:r w:rsidR="004B1524" w:rsidRPr="002B5695">
        <w:rPr>
          <w:rFonts w:ascii="Times New Roman" w:hAnsi="Times New Roman" w:cs="Times New Roman"/>
          <w:sz w:val="24"/>
          <w:szCs w:val="24"/>
          <w:lang w:val="en-US"/>
        </w:rPr>
        <w:t>CS</w:t>
      </w:r>
      <w:r w:rsidR="004B1524" w:rsidRPr="002B5695">
        <w:rPr>
          <w:rFonts w:ascii="Times New Roman" w:hAnsi="Times New Roman" w:cs="Times New Roman"/>
          <w:sz w:val="24"/>
          <w:szCs w:val="24"/>
        </w:rPr>
        <w:t>000288</w:t>
      </w:r>
      <w:r w:rsidR="004B1524" w:rsidRPr="002B5695">
        <w:rPr>
          <w:rFonts w:ascii="Times New Roman" w:hAnsi="Times New Roman" w:cs="Times New Roman"/>
          <w:color w:val="000000"/>
          <w:sz w:val="24"/>
          <w:szCs w:val="24"/>
        </w:rPr>
        <w:t xml:space="preserve">, цвет белый, изготовитель ООО «Ниссан Мэнуфэкчуринг РУС» (Россия). </w:t>
      </w:r>
    </w:p>
    <w:p w:rsidR="008B4CC1" w:rsidRPr="002B5695" w:rsidRDefault="008B4CC1" w:rsidP="00EE0C83">
      <w:pPr>
        <w:ind w:firstLine="567"/>
        <w:jc w:val="both"/>
        <w:rPr>
          <w:rFonts w:ascii="Times New Roman" w:hAnsi="Times New Roman" w:cs="Times New Roman"/>
          <w:sz w:val="24"/>
          <w:szCs w:val="24"/>
        </w:rPr>
      </w:pPr>
      <w:r w:rsidRPr="002B5695">
        <w:rPr>
          <w:rFonts w:ascii="Times New Roman" w:hAnsi="Times New Roman" w:cs="Times New Roman"/>
          <w:sz w:val="24"/>
          <w:szCs w:val="24"/>
        </w:rPr>
        <w:t xml:space="preserve">Технические характеристики: мощность двигателя </w:t>
      </w:r>
      <w:r w:rsidR="004B1524" w:rsidRPr="002B5695">
        <w:rPr>
          <w:rFonts w:ascii="Times New Roman" w:hAnsi="Times New Roman" w:cs="Times New Roman"/>
          <w:sz w:val="24"/>
          <w:szCs w:val="24"/>
        </w:rPr>
        <w:t>405</w:t>
      </w:r>
      <w:r w:rsidRPr="002B5695">
        <w:rPr>
          <w:rFonts w:ascii="Times New Roman" w:hAnsi="Times New Roman" w:cs="Times New Roman"/>
          <w:sz w:val="24"/>
          <w:szCs w:val="24"/>
        </w:rPr>
        <w:t xml:space="preserve"> л.с., объем двигателя </w:t>
      </w:r>
      <w:r w:rsidR="004B1524" w:rsidRPr="002B5695">
        <w:rPr>
          <w:rFonts w:ascii="Times New Roman" w:hAnsi="Times New Roman" w:cs="Times New Roman"/>
          <w:sz w:val="24"/>
          <w:szCs w:val="24"/>
        </w:rPr>
        <w:t>5552</w:t>
      </w:r>
      <w:r w:rsidRPr="002B5695">
        <w:rPr>
          <w:rFonts w:ascii="Times New Roman" w:hAnsi="Times New Roman" w:cs="Times New Roman"/>
          <w:sz w:val="24"/>
          <w:szCs w:val="24"/>
        </w:rPr>
        <w:t xml:space="preserve"> см</w:t>
      </w:r>
      <w:r w:rsidRPr="002B5695">
        <w:rPr>
          <w:rFonts w:ascii="Times New Roman" w:hAnsi="Times New Roman" w:cs="Times New Roman"/>
          <w:sz w:val="24"/>
          <w:szCs w:val="24"/>
          <w:vertAlign w:val="superscript"/>
        </w:rPr>
        <w:t>2</w:t>
      </w:r>
      <w:r w:rsidRPr="002B5695">
        <w:rPr>
          <w:rFonts w:ascii="Times New Roman" w:hAnsi="Times New Roman" w:cs="Times New Roman"/>
          <w:sz w:val="24"/>
          <w:szCs w:val="24"/>
        </w:rPr>
        <w:t xml:space="preserve">, </w:t>
      </w:r>
      <w:r w:rsidR="006D4233" w:rsidRPr="002B5695">
        <w:rPr>
          <w:rFonts w:ascii="Times New Roman" w:hAnsi="Times New Roman" w:cs="Times New Roman"/>
          <w:sz w:val="24"/>
          <w:szCs w:val="24"/>
        </w:rPr>
        <w:t xml:space="preserve">дизель, </w:t>
      </w:r>
      <w:r w:rsidRPr="002B5695">
        <w:rPr>
          <w:rFonts w:ascii="Times New Roman" w:hAnsi="Times New Roman" w:cs="Times New Roman"/>
          <w:sz w:val="24"/>
          <w:szCs w:val="24"/>
        </w:rPr>
        <w:t xml:space="preserve">разрешенная макс. масса </w:t>
      </w:r>
      <w:r w:rsidR="002B5695" w:rsidRPr="002B5695">
        <w:rPr>
          <w:rFonts w:ascii="Times New Roman" w:hAnsi="Times New Roman" w:cs="Times New Roman"/>
          <w:sz w:val="24"/>
          <w:szCs w:val="24"/>
        </w:rPr>
        <w:t>3500</w:t>
      </w:r>
      <w:r w:rsidRPr="002B5695">
        <w:rPr>
          <w:rFonts w:ascii="Times New Roman" w:hAnsi="Times New Roman" w:cs="Times New Roman"/>
          <w:sz w:val="24"/>
          <w:szCs w:val="24"/>
        </w:rPr>
        <w:t xml:space="preserve"> кг, масса без нагрузки 2</w:t>
      </w:r>
      <w:r w:rsidR="002B5695" w:rsidRPr="002B5695">
        <w:rPr>
          <w:rFonts w:ascii="Times New Roman" w:hAnsi="Times New Roman" w:cs="Times New Roman"/>
          <w:sz w:val="24"/>
          <w:szCs w:val="24"/>
        </w:rPr>
        <w:t>870</w:t>
      </w:r>
      <w:r w:rsidRPr="002B5695">
        <w:rPr>
          <w:rFonts w:ascii="Times New Roman" w:hAnsi="Times New Roman" w:cs="Times New Roman"/>
          <w:sz w:val="24"/>
          <w:szCs w:val="24"/>
        </w:rPr>
        <w:t xml:space="preserve"> кг.</w:t>
      </w:r>
    </w:p>
    <w:p w:rsidR="00444352" w:rsidRPr="002B5695" w:rsidRDefault="00444352" w:rsidP="00EE0C83">
      <w:pPr>
        <w:ind w:firstLine="567"/>
        <w:jc w:val="both"/>
        <w:rPr>
          <w:rFonts w:ascii="Times New Roman" w:hAnsi="Times New Roman" w:cs="Times New Roman"/>
          <w:sz w:val="24"/>
          <w:szCs w:val="24"/>
        </w:rPr>
      </w:pPr>
      <w:r w:rsidRPr="002B5695">
        <w:rPr>
          <w:rFonts w:ascii="Times New Roman" w:hAnsi="Times New Roman" w:cs="Times New Roman"/>
          <w:sz w:val="24"/>
          <w:szCs w:val="24"/>
        </w:rPr>
        <w:t>Цель оценки: определение начальной цены для реализации</w:t>
      </w:r>
      <w:r w:rsidR="006937F9" w:rsidRPr="002B5695">
        <w:rPr>
          <w:rFonts w:ascii="Times New Roman" w:hAnsi="Times New Roman" w:cs="Times New Roman"/>
          <w:sz w:val="24"/>
          <w:szCs w:val="24"/>
        </w:rPr>
        <w:t xml:space="preserve"> в процедуре банкротства</w:t>
      </w:r>
      <w:r w:rsidRPr="002B5695">
        <w:rPr>
          <w:rFonts w:ascii="Times New Roman" w:hAnsi="Times New Roman" w:cs="Times New Roman"/>
          <w:sz w:val="24"/>
          <w:szCs w:val="24"/>
        </w:rPr>
        <w:t xml:space="preserve">. </w:t>
      </w:r>
    </w:p>
    <w:p w:rsidR="004B1524" w:rsidRPr="002B5695" w:rsidRDefault="008B4CC1" w:rsidP="00EE0C83">
      <w:pPr>
        <w:shd w:val="clear" w:color="auto" w:fill="FFFFFF"/>
        <w:spacing w:after="240"/>
        <w:ind w:right="28" w:firstLine="567"/>
        <w:jc w:val="both"/>
        <w:rPr>
          <w:rFonts w:ascii="Times New Roman" w:hAnsi="Times New Roman" w:cs="Times New Roman"/>
          <w:color w:val="000000"/>
          <w:sz w:val="24"/>
          <w:szCs w:val="24"/>
        </w:rPr>
      </w:pPr>
      <w:r w:rsidRPr="002B5695">
        <w:rPr>
          <w:rFonts w:ascii="Times New Roman" w:hAnsi="Times New Roman" w:cs="Times New Roman"/>
          <w:sz w:val="24"/>
          <w:szCs w:val="24"/>
        </w:rPr>
        <w:t>Техническое состояние неудовлетворительное.</w:t>
      </w:r>
      <w:r w:rsidR="00444352" w:rsidRPr="002B5695">
        <w:rPr>
          <w:rFonts w:ascii="Times New Roman" w:hAnsi="Times New Roman" w:cs="Times New Roman"/>
          <w:sz w:val="24"/>
          <w:szCs w:val="24"/>
        </w:rPr>
        <w:t xml:space="preserve"> </w:t>
      </w:r>
      <w:r w:rsidR="004B1524" w:rsidRPr="002B5695">
        <w:rPr>
          <w:rFonts w:ascii="Times New Roman" w:hAnsi="Times New Roman" w:cs="Times New Roman"/>
          <w:color w:val="000000"/>
          <w:sz w:val="24"/>
          <w:szCs w:val="24"/>
        </w:rPr>
        <w:t xml:space="preserve">Пробег автомобиля составляет 130 808 км. Автомобиль требует ремонта после ДТП. Повреждены капот двигателя, левое переднее крыло, левое заднее крыло, ветровое стекло, передний бампер, задний бампер, левая фара, нет воздушного фильтра, патрубков фильтра, левого зеркала обзора. </w:t>
      </w:r>
    </w:p>
    <w:p w:rsidR="00F06AC1" w:rsidRPr="002B5695" w:rsidRDefault="00F06AC1" w:rsidP="00EE0C83">
      <w:pPr>
        <w:ind w:firstLine="567"/>
        <w:jc w:val="both"/>
        <w:rPr>
          <w:rFonts w:ascii="Times New Roman" w:hAnsi="Times New Roman" w:cs="Times New Roman"/>
          <w:sz w:val="24"/>
          <w:szCs w:val="24"/>
        </w:rPr>
      </w:pPr>
      <w:r w:rsidRPr="002B5695">
        <w:rPr>
          <w:rFonts w:ascii="Times New Roman" w:hAnsi="Times New Roman" w:cs="Times New Roman"/>
          <w:sz w:val="24"/>
          <w:szCs w:val="24"/>
        </w:rPr>
        <w:t xml:space="preserve">Таблица. </w:t>
      </w:r>
      <w:r w:rsidRPr="002B5695">
        <w:rPr>
          <w:rStyle w:val="7"/>
          <w:rFonts w:eastAsiaTheme="minorHAnsi"/>
          <w:b w:val="0"/>
          <w:bCs w:val="0"/>
          <w:sz w:val="24"/>
          <w:szCs w:val="24"/>
        </w:rPr>
        <w:t>Шкала для определения физического износа.</w:t>
      </w:r>
    </w:p>
    <w:tbl>
      <w:tblPr>
        <w:tblW w:w="10143" w:type="dxa"/>
        <w:jc w:val="center"/>
        <w:tblLayout w:type="fixed"/>
        <w:tblCellMar>
          <w:left w:w="10" w:type="dxa"/>
          <w:right w:w="10" w:type="dxa"/>
        </w:tblCellMar>
        <w:tblLook w:val="04A0" w:firstRow="1" w:lastRow="0" w:firstColumn="1" w:lastColumn="0" w:noHBand="0" w:noVBand="1"/>
      </w:tblPr>
      <w:tblGrid>
        <w:gridCol w:w="1622"/>
        <w:gridCol w:w="1642"/>
        <w:gridCol w:w="1594"/>
        <w:gridCol w:w="5285"/>
      </w:tblGrid>
      <w:tr w:rsidR="006937F9" w:rsidRPr="002B5695" w:rsidTr="00C53442">
        <w:trPr>
          <w:trHeight w:hRule="exact" w:val="912"/>
          <w:jc w:val="center"/>
        </w:trPr>
        <w:tc>
          <w:tcPr>
            <w:tcW w:w="1622" w:type="dxa"/>
            <w:tcBorders>
              <w:top w:val="single" w:sz="4" w:space="0" w:color="auto"/>
              <w:left w:val="single" w:sz="4" w:space="0" w:color="auto"/>
            </w:tcBorders>
            <w:shd w:val="clear" w:color="auto" w:fill="FFFFFF"/>
            <w:vAlign w:val="center"/>
          </w:tcPr>
          <w:p w:rsidR="006937F9" w:rsidRPr="002B5695" w:rsidRDefault="006937F9" w:rsidP="00EE0C83">
            <w:pPr>
              <w:pStyle w:val="20"/>
              <w:shd w:val="clear" w:color="auto" w:fill="auto"/>
              <w:spacing w:before="0" w:line="235" w:lineRule="exact"/>
              <w:ind w:firstLine="0"/>
              <w:jc w:val="center"/>
              <w:rPr>
                <w:sz w:val="24"/>
                <w:szCs w:val="24"/>
              </w:rPr>
            </w:pPr>
            <w:r w:rsidRPr="002B5695">
              <w:rPr>
                <w:rStyle w:val="21"/>
                <w:sz w:val="24"/>
                <w:szCs w:val="24"/>
              </w:rPr>
              <w:t>Физический износ, %.</w:t>
            </w:r>
          </w:p>
        </w:tc>
        <w:tc>
          <w:tcPr>
            <w:tcW w:w="1642" w:type="dxa"/>
            <w:tcBorders>
              <w:top w:val="single" w:sz="4" w:space="0" w:color="auto"/>
              <w:left w:val="single" w:sz="4" w:space="0" w:color="auto"/>
            </w:tcBorders>
            <w:shd w:val="clear" w:color="auto" w:fill="FFFFFF"/>
            <w:vAlign w:val="center"/>
          </w:tcPr>
          <w:p w:rsidR="006937F9" w:rsidRPr="002B5695" w:rsidRDefault="006937F9" w:rsidP="00EE0C83">
            <w:pPr>
              <w:pStyle w:val="20"/>
              <w:shd w:val="clear" w:color="auto" w:fill="auto"/>
              <w:spacing w:before="0" w:line="230" w:lineRule="exact"/>
              <w:ind w:firstLine="0"/>
              <w:jc w:val="center"/>
              <w:rPr>
                <w:sz w:val="24"/>
                <w:szCs w:val="24"/>
              </w:rPr>
            </w:pPr>
            <w:r w:rsidRPr="002B5695">
              <w:rPr>
                <w:rStyle w:val="21"/>
                <w:sz w:val="24"/>
                <w:szCs w:val="24"/>
              </w:rPr>
              <w:t>Среднее</w:t>
            </w:r>
          </w:p>
          <w:p w:rsidR="006937F9" w:rsidRPr="002B5695" w:rsidRDefault="006937F9" w:rsidP="00EE0C83">
            <w:pPr>
              <w:pStyle w:val="20"/>
              <w:shd w:val="clear" w:color="auto" w:fill="auto"/>
              <w:spacing w:before="0" w:line="230" w:lineRule="exact"/>
              <w:ind w:firstLine="0"/>
              <w:jc w:val="center"/>
              <w:rPr>
                <w:sz w:val="24"/>
                <w:szCs w:val="24"/>
              </w:rPr>
            </w:pPr>
            <w:r w:rsidRPr="002B5695">
              <w:rPr>
                <w:rStyle w:val="21"/>
                <w:sz w:val="24"/>
                <w:szCs w:val="24"/>
              </w:rPr>
              <w:t>значение</w:t>
            </w:r>
          </w:p>
          <w:p w:rsidR="006937F9" w:rsidRPr="002B5695" w:rsidRDefault="006937F9" w:rsidP="00EE0C83">
            <w:pPr>
              <w:pStyle w:val="20"/>
              <w:shd w:val="clear" w:color="auto" w:fill="auto"/>
              <w:spacing w:before="0" w:line="230" w:lineRule="exact"/>
              <w:ind w:firstLine="0"/>
              <w:jc w:val="center"/>
              <w:rPr>
                <w:sz w:val="24"/>
                <w:szCs w:val="24"/>
              </w:rPr>
            </w:pPr>
            <w:r w:rsidRPr="002B5695">
              <w:rPr>
                <w:rStyle w:val="21"/>
                <w:sz w:val="24"/>
                <w:szCs w:val="24"/>
              </w:rPr>
              <w:t>износа, %</w:t>
            </w:r>
          </w:p>
        </w:tc>
        <w:tc>
          <w:tcPr>
            <w:tcW w:w="1594" w:type="dxa"/>
            <w:tcBorders>
              <w:top w:val="single" w:sz="4" w:space="0" w:color="auto"/>
              <w:left w:val="single" w:sz="4" w:space="0" w:color="auto"/>
            </w:tcBorders>
            <w:shd w:val="clear" w:color="auto" w:fill="FFFFFF"/>
            <w:vAlign w:val="center"/>
          </w:tcPr>
          <w:p w:rsidR="006937F9" w:rsidRPr="002B5695" w:rsidRDefault="006937F9" w:rsidP="00EE0C83">
            <w:pPr>
              <w:pStyle w:val="20"/>
              <w:shd w:val="clear" w:color="auto" w:fill="auto"/>
              <w:spacing w:before="0" w:line="226" w:lineRule="exact"/>
              <w:ind w:firstLine="0"/>
              <w:jc w:val="center"/>
              <w:rPr>
                <w:sz w:val="24"/>
                <w:szCs w:val="24"/>
              </w:rPr>
            </w:pPr>
            <w:r w:rsidRPr="002B5695">
              <w:rPr>
                <w:rStyle w:val="21"/>
                <w:sz w:val="24"/>
                <w:szCs w:val="24"/>
              </w:rPr>
              <w:t>Оценка</w:t>
            </w:r>
          </w:p>
          <w:p w:rsidR="006937F9" w:rsidRPr="002B5695" w:rsidRDefault="006937F9" w:rsidP="00EE0C83">
            <w:pPr>
              <w:pStyle w:val="20"/>
              <w:shd w:val="clear" w:color="auto" w:fill="auto"/>
              <w:spacing w:before="0" w:line="226" w:lineRule="exact"/>
              <w:ind w:firstLine="0"/>
              <w:jc w:val="center"/>
              <w:rPr>
                <w:sz w:val="24"/>
                <w:szCs w:val="24"/>
              </w:rPr>
            </w:pPr>
            <w:r w:rsidRPr="002B5695">
              <w:rPr>
                <w:rStyle w:val="21"/>
                <w:sz w:val="24"/>
                <w:szCs w:val="24"/>
              </w:rPr>
              <w:t>технического</w:t>
            </w:r>
          </w:p>
          <w:p w:rsidR="006937F9" w:rsidRPr="002B5695" w:rsidRDefault="006937F9" w:rsidP="00EE0C83">
            <w:pPr>
              <w:pStyle w:val="20"/>
              <w:shd w:val="clear" w:color="auto" w:fill="auto"/>
              <w:spacing w:before="0" w:line="226" w:lineRule="exact"/>
              <w:ind w:firstLine="0"/>
              <w:jc w:val="center"/>
              <w:rPr>
                <w:sz w:val="24"/>
                <w:szCs w:val="24"/>
              </w:rPr>
            </w:pPr>
            <w:r w:rsidRPr="002B5695">
              <w:rPr>
                <w:rStyle w:val="21"/>
                <w:sz w:val="24"/>
                <w:szCs w:val="24"/>
              </w:rPr>
              <w:t>состояния</w:t>
            </w:r>
          </w:p>
        </w:tc>
        <w:tc>
          <w:tcPr>
            <w:tcW w:w="5285" w:type="dxa"/>
            <w:tcBorders>
              <w:top w:val="single" w:sz="4" w:space="0" w:color="auto"/>
              <w:left w:val="single" w:sz="4" w:space="0" w:color="auto"/>
              <w:right w:val="single" w:sz="4" w:space="0" w:color="auto"/>
            </w:tcBorders>
            <w:shd w:val="clear" w:color="auto" w:fill="FFFFFF"/>
            <w:vAlign w:val="center"/>
          </w:tcPr>
          <w:p w:rsidR="006937F9" w:rsidRPr="002B5695" w:rsidRDefault="006937F9" w:rsidP="00EE0C83">
            <w:pPr>
              <w:pStyle w:val="20"/>
              <w:shd w:val="clear" w:color="auto" w:fill="auto"/>
              <w:spacing w:before="0" w:line="220" w:lineRule="exact"/>
              <w:ind w:firstLine="0"/>
              <w:jc w:val="center"/>
              <w:rPr>
                <w:sz w:val="24"/>
                <w:szCs w:val="24"/>
              </w:rPr>
            </w:pPr>
            <w:r w:rsidRPr="002B5695">
              <w:rPr>
                <w:rStyle w:val="21"/>
                <w:sz w:val="24"/>
                <w:szCs w:val="24"/>
              </w:rPr>
              <w:t>Общая характеристика технического состояния</w:t>
            </w:r>
          </w:p>
        </w:tc>
      </w:tr>
      <w:tr w:rsidR="006937F9" w:rsidRPr="002B5695" w:rsidTr="00C53442">
        <w:trPr>
          <w:trHeight w:hRule="exact" w:val="625"/>
          <w:jc w:val="center"/>
        </w:trPr>
        <w:tc>
          <w:tcPr>
            <w:tcW w:w="1622" w:type="dxa"/>
            <w:tcBorders>
              <w:top w:val="single" w:sz="4" w:space="0" w:color="auto"/>
              <w:left w:val="single" w:sz="4" w:space="0" w:color="auto"/>
            </w:tcBorders>
            <w:shd w:val="clear" w:color="auto" w:fill="FFFFFF"/>
            <w:vAlign w:val="center"/>
          </w:tcPr>
          <w:p w:rsidR="006937F9" w:rsidRPr="002B5695" w:rsidRDefault="006937F9" w:rsidP="00EE0C83">
            <w:pPr>
              <w:pStyle w:val="20"/>
              <w:shd w:val="clear" w:color="auto" w:fill="auto"/>
              <w:spacing w:before="0" w:after="60" w:line="190" w:lineRule="exact"/>
              <w:ind w:firstLine="0"/>
              <w:jc w:val="center"/>
              <w:rPr>
                <w:sz w:val="24"/>
                <w:szCs w:val="24"/>
              </w:rPr>
            </w:pPr>
            <w:r w:rsidRPr="002B5695">
              <w:rPr>
                <w:rStyle w:val="295pt"/>
                <w:sz w:val="24"/>
                <w:szCs w:val="24"/>
              </w:rPr>
              <w:t>0</w:t>
            </w:r>
          </w:p>
          <w:p w:rsidR="006937F9" w:rsidRPr="002B5695" w:rsidRDefault="006937F9" w:rsidP="00EE0C83">
            <w:pPr>
              <w:pStyle w:val="20"/>
              <w:shd w:val="clear" w:color="auto" w:fill="auto"/>
              <w:spacing w:before="60" w:line="190" w:lineRule="exact"/>
              <w:ind w:firstLine="0"/>
              <w:jc w:val="center"/>
              <w:rPr>
                <w:sz w:val="24"/>
                <w:szCs w:val="24"/>
              </w:rPr>
            </w:pPr>
            <w:r w:rsidRPr="002B5695">
              <w:rPr>
                <w:rStyle w:val="295pt"/>
                <w:sz w:val="24"/>
                <w:szCs w:val="24"/>
              </w:rPr>
              <w:t>5</w:t>
            </w:r>
          </w:p>
        </w:tc>
        <w:tc>
          <w:tcPr>
            <w:tcW w:w="1642" w:type="dxa"/>
            <w:tcBorders>
              <w:top w:val="single" w:sz="4" w:space="0" w:color="auto"/>
              <w:left w:val="single" w:sz="4" w:space="0" w:color="auto"/>
            </w:tcBorders>
            <w:shd w:val="clear" w:color="auto" w:fill="FFFFFF"/>
            <w:vAlign w:val="center"/>
          </w:tcPr>
          <w:p w:rsidR="006937F9" w:rsidRPr="002B5695" w:rsidRDefault="006937F9" w:rsidP="00EE0C83">
            <w:pPr>
              <w:pStyle w:val="20"/>
              <w:shd w:val="clear" w:color="auto" w:fill="auto"/>
              <w:spacing w:before="0" w:line="190" w:lineRule="exact"/>
              <w:ind w:firstLine="0"/>
              <w:jc w:val="center"/>
              <w:rPr>
                <w:sz w:val="24"/>
                <w:szCs w:val="24"/>
              </w:rPr>
            </w:pPr>
            <w:r w:rsidRPr="002B5695">
              <w:rPr>
                <w:rStyle w:val="295pt"/>
                <w:sz w:val="24"/>
                <w:szCs w:val="24"/>
              </w:rPr>
              <w:t>-</w:t>
            </w:r>
          </w:p>
        </w:tc>
        <w:tc>
          <w:tcPr>
            <w:tcW w:w="1594" w:type="dxa"/>
            <w:tcBorders>
              <w:top w:val="single" w:sz="4" w:space="0" w:color="auto"/>
              <w:left w:val="single" w:sz="4" w:space="0" w:color="auto"/>
            </w:tcBorders>
            <w:shd w:val="clear" w:color="auto" w:fill="FFFFFF"/>
            <w:vAlign w:val="center"/>
          </w:tcPr>
          <w:p w:rsidR="006937F9" w:rsidRPr="002B5695" w:rsidRDefault="006937F9" w:rsidP="00EE0C83">
            <w:pPr>
              <w:pStyle w:val="20"/>
              <w:shd w:val="clear" w:color="auto" w:fill="auto"/>
              <w:spacing w:before="0" w:line="190" w:lineRule="exact"/>
              <w:ind w:firstLine="0"/>
              <w:jc w:val="center"/>
              <w:rPr>
                <w:sz w:val="24"/>
                <w:szCs w:val="24"/>
              </w:rPr>
            </w:pPr>
            <w:r w:rsidRPr="002B5695">
              <w:rPr>
                <w:rStyle w:val="295pt"/>
                <w:sz w:val="24"/>
                <w:szCs w:val="24"/>
              </w:rPr>
              <w:t>Новое</w:t>
            </w:r>
          </w:p>
        </w:tc>
        <w:tc>
          <w:tcPr>
            <w:tcW w:w="5285" w:type="dxa"/>
            <w:tcBorders>
              <w:top w:val="single" w:sz="4" w:space="0" w:color="auto"/>
              <w:left w:val="single" w:sz="4" w:space="0" w:color="auto"/>
              <w:right w:val="single" w:sz="4" w:space="0" w:color="auto"/>
            </w:tcBorders>
            <w:shd w:val="clear" w:color="auto" w:fill="FFFFFF"/>
            <w:vAlign w:val="center"/>
          </w:tcPr>
          <w:p w:rsidR="006937F9" w:rsidRPr="002B5695" w:rsidRDefault="006937F9" w:rsidP="00EE0C83">
            <w:pPr>
              <w:pStyle w:val="20"/>
              <w:shd w:val="clear" w:color="auto" w:fill="auto"/>
              <w:spacing w:before="0" w:line="226" w:lineRule="exact"/>
              <w:ind w:firstLine="0"/>
              <w:rPr>
                <w:sz w:val="24"/>
                <w:szCs w:val="24"/>
              </w:rPr>
            </w:pPr>
            <w:r w:rsidRPr="002B5695">
              <w:rPr>
                <w:rStyle w:val="295pt"/>
                <w:sz w:val="24"/>
                <w:szCs w:val="24"/>
              </w:rPr>
              <w:t>Новое, еще не эксплуатировавшееся</w:t>
            </w:r>
            <w:r w:rsidR="00C53442" w:rsidRPr="002B5695">
              <w:rPr>
                <w:rStyle w:val="295pt"/>
                <w:sz w:val="24"/>
                <w:szCs w:val="24"/>
              </w:rPr>
              <w:t>,</w:t>
            </w:r>
            <w:r w:rsidRPr="002B5695">
              <w:rPr>
                <w:rStyle w:val="295pt"/>
                <w:sz w:val="24"/>
                <w:szCs w:val="24"/>
              </w:rPr>
              <w:t xml:space="preserve"> в отличном состоянии.</w:t>
            </w:r>
          </w:p>
        </w:tc>
      </w:tr>
      <w:tr w:rsidR="006937F9" w:rsidRPr="002B5695" w:rsidTr="00C53442">
        <w:trPr>
          <w:trHeight w:hRule="exact" w:val="705"/>
          <w:jc w:val="center"/>
        </w:trPr>
        <w:tc>
          <w:tcPr>
            <w:tcW w:w="1622" w:type="dxa"/>
            <w:tcBorders>
              <w:top w:val="single" w:sz="4" w:space="0" w:color="auto"/>
              <w:left w:val="single" w:sz="4" w:space="0" w:color="auto"/>
            </w:tcBorders>
            <w:shd w:val="clear" w:color="auto" w:fill="FFFFFF"/>
            <w:vAlign w:val="center"/>
          </w:tcPr>
          <w:p w:rsidR="006937F9" w:rsidRPr="002B5695" w:rsidRDefault="006937F9" w:rsidP="00EE0C83">
            <w:pPr>
              <w:pStyle w:val="20"/>
              <w:shd w:val="clear" w:color="auto" w:fill="auto"/>
              <w:spacing w:before="0" w:after="60" w:line="190" w:lineRule="exact"/>
              <w:ind w:firstLine="0"/>
              <w:jc w:val="center"/>
              <w:rPr>
                <w:sz w:val="24"/>
                <w:szCs w:val="24"/>
              </w:rPr>
            </w:pPr>
            <w:r w:rsidRPr="002B5695">
              <w:rPr>
                <w:rStyle w:val="295pt"/>
                <w:sz w:val="24"/>
                <w:szCs w:val="24"/>
              </w:rPr>
              <w:t>10</w:t>
            </w:r>
          </w:p>
          <w:p w:rsidR="006937F9" w:rsidRPr="002B5695" w:rsidRDefault="006937F9" w:rsidP="00EE0C83">
            <w:pPr>
              <w:pStyle w:val="20"/>
              <w:shd w:val="clear" w:color="auto" w:fill="auto"/>
              <w:spacing w:before="60" w:line="190" w:lineRule="exact"/>
              <w:ind w:firstLine="0"/>
              <w:jc w:val="center"/>
              <w:rPr>
                <w:sz w:val="24"/>
                <w:szCs w:val="24"/>
              </w:rPr>
            </w:pPr>
            <w:r w:rsidRPr="002B5695">
              <w:rPr>
                <w:rStyle w:val="295pt"/>
                <w:sz w:val="24"/>
                <w:szCs w:val="24"/>
              </w:rPr>
              <w:t>15</w:t>
            </w:r>
          </w:p>
        </w:tc>
        <w:tc>
          <w:tcPr>
            <w:tcW w:w="1642" w:type="dxa"/>
            <w:tcBorders>
              <w:top w:val="single" w:sz="4" w:space="0" w:color="auto"/>
              <w:left w:val="single" w:sz="4" w:space="0" w:color="auto"/>
            </w:tcBorders>
            <w:shd w:val="clear" w:color="auto" w:fill="FFFFFF"/>
            <w:vAlign w:val="center"/>
          </w:tcPr>
          <w:p w:rsidR="006937F9" w:rsidRPr="002B5695" w:rsidRDefault="006937F9" w:rsidP="00EE0C83">
            <w:pPr>
              <w:pStyle w:val="20"/>
              <w:shd w:val="clear" w:color="auto" w:fill="auto"/>
              <w:spacing w:before="0" w:line="190" w:lineRule="exact"/>
              <w:ind w:firstLine="0"/>
              <w:jc w:val="left"/>
              <w:rPr>
                <w:sz w:val="24"/>
                <w:szCs w:val="24"/>
              </w:rPr>
            </w:pPr>
            <w:r w:rsidRPr="002B5695">
              <w:rPr>
                <w:rStyle w:val="295pt"/>
                <w:sz w:val="24"/>
                <w:szCs w:val="24"/>
              </w:rPr>
              <w:t>(10+15)/2</w:t>
            </w:r>
            <w:r w:rsidR="00C53442" w:rsidRPr="002B5695">
              <w:rPr>
                <w:rStyle w:val="295pt"/>
                <w:sz w:val="24"/>
                <w:szCs w:val="24"/>
              </w:rPr>
              <w:t xml:space="preserve"> </w:t>
            </w:r>
            <w:r w:rsidRPr="002B5695">
              <w:rPr>
                <w:rStyle w:val="295pt"/>
                <w:sz w:val="24"/>
                <w:szCs w:val="24"/>
              </w:rPr>
              <w:t>= 12,5</w:t>
            </w:r>
          </w:p>
        </w:tc>
        <w:tc>
          <w:tcPr>
            <w:tcW w:w="1594" w:type="dxa"/>
            <w:tcBorders>
              <w:top w:val="single" w:sz="4" w:space="0" w:color="auto"/>
              <w:left w:val="single" w:sz="4" w:space="0" w:color="auto"/>
            </w:tcBorders>
            <w:shd w:val="clear" w:color="auto" w:fill="FFFFFF"/>
            <w:vAlign w:val="center"/>
          </w:tcPr>
          <w:p w:rsidR="006937F9" w:rsidRPr="002B5695" w:rsidRDefault="006937F9" w:rsidP="00EE0C83">
            <w:pPr>
              <w:pStyle w:val="20"/>
              <w:shd w:val="clear" w:color="auto" w:fill="auto"/>
              <w:spacing w:before="0" w:line="230" w:lineRule="exact"/>
              <w:ind w:firstLine="0"/>
              <w:jc w:val="center"/>
              <w:rPr>
                <w:sz w:val="24"/>
                <w:szCs w:val="24"/>
              </w:rPr>
            </w:pPr>
            <w:r w:rsidRPr="002B5695">
              <w:rPr>
                <w:rStyle w:val="295pt"/>
                <w:sz w:val="24"/>
                <w:szCs w:val="24"/>
              </w:rPr>
              <w:t>Очень хорошее, отличное</w:t>
            </w:r>
          </w:p>
        </w:tc>
        <w:tc>
          <w:tcPr>
            <w:tcW w:w="5285" w:type="dxa"/>
            <w:tcBorders>
              <w:top w:val="single" w:sz="4" w:space="0" w:color="auto"/>
              <w:left w:val="single" w:sz="4" w:space="0" w:color="auto"/>
              <w:right w:val="single" w:sz="4" w:space="0" w:color="auto"/>
            </w:tcBorders>
            <w:shd w:val="clear" w:color="auto" w:fill="FFFFFF"/>
            <w:vAlign w:val="center"/>
          </w:tcPr>
          <w:p w:rsidR="006937F9" w:rsidRPr="002B5695" w:rsidRDefault="006937F9" w:rsidP="00EE0C83">
            <w:pPr>
              <w:pStyle w:val="20"/>
              <w:shd w:val="clear" w:color="auto" w:fill="auto"/>
              <w:spacing w:before="0" w:line="235" w:lineRule="exact"/>
              <w:ind w:firstLine="0"/>
              <w:rPr>
                <w:sz w:val="24"/>
                <w:szCs w:val="24"/>
              </w:rPr>
            </w:pPr>
            <w:r w:rsidRPr="002B5695">
              <w:rPr>
                <w:rStyle w:val="295pt"/>
                <w:sz w:val="24"/>
                <w:szCs w:val="24"/>
              </w:rPr>
              <w:t>Практически новое, бывшее в недолгой эксплуатации и не требующее ремонта или замены каких-либо частей.</w:t>
            </w:r>
          </w:p>
        </w:tc>
      </w:tr>
      <w:tr w:rsidR="006937F9" w:rsidRPr="002B5695" w:rsidTr="004B1524">
        <w:trPr>
          <w:trHeight w:hRule="exact" w:val="798"/>
          <w:jc w:val="center"/>
        </w:trPr>
        <w:tc>
          <w:tcPr>
            <w:tcW w:w="1622" w:type="dxa"/>
            <w:tcBorders>
              <w:top w:val="single" w:sz="4" w:space="0" w:color="auto"/>
              <w:left w:val="single" w:sz="4" w:space="0" w:color="auto"/>
            </w:tcBorders>
            <w:shd w:val="clear" w:color="auto" w:fill="FFFFFF"/>
            <w:vAlign w:val="center"/>
          </w:tcPr>
          <w:p w:rsidR="006937F9" w:rsidRPr="002B5695" w:rsidRDefault="006937F9" w:rsidP="00EE0C83">
            <w:pPr>
              <w:pStyle w:val="20"/>
              <w:shd w:val="clear" w:color="auto" w:fill="auto"/>
              <w:spacing w:before="0" w:line="230" w:lineRule="exact"/>
              <w:ind w:firstLine="0"/>
              <w:jc w:val="center"/>
              <w:rPr>
                <w:sz w:val="24"/>
                <w:szCs w:val="24"/>
              </w:rPr>
            </w:pPr>
            <w:r w:rsidRPr="002B5695">
              <w:rPr>
                <w:rStyle w:val="295pt"/>
                <w:sz w:val="24"/>
                <w:szCs w:val="24"/>
              </w:rPr>
              <w:t>20</w:t>
            </w:r>
          </w:p>
          <w:p w:rsidR="006937F9" w:rsidRPr="002B5695" w:rsidRDefault="006937F9" w:rsidP="00EE0C83">
            <w:pPr>
              <w:pStyle w:val="20"/>
              <w:shd w:val="clear" w:color="auto" w:fill="auto"/>
              <w:spacing w:before="0" w:line="230" w:lineRule="exact"/>
              <w:ind w:firstLine="0"/>
              <w:jc w:val="center"/>
              <w:rPr>
                <w:sz w:val="24"/>
                <w:szCs w:val="24"/>
              </w:rPr>
            </w:pPr>
            <w:r w:rsidRPr="002B5695">
              <w:rPr>
                <w:rStyle w:val="295pt"/>
                <w:sz w:val="24"/>
                <w:szCs w:val="24"/>
              </w:rPr>
              <w:t>35</w:t>
            </w:r>
          </w:p>
        </w:tc>
        <w:tc>
          <w:tcPr>
            <w:tcW w:w="1642" w:type="dxa"/>
            <w:tcBorders>
              <w:top w:val="single" w:sz="4" w:space="0" w:color="auto"/>
              <w:left w:val="single" w:sz="4" w:space="0" w:color="auto"/>
            </w:tcBorders>
            <w:shd w:val="clear" w:color="auto" w:fill="FFFFFF"/>
            <w:vAlign w:val="center"/>
          </w:tcPr>
          <w:p w:rsidR="006937F9" w:rsidRPr="002B5695" w:rsidRDefault="006937F9" w:rsidP="00EE0C83">
            <w:pPr>
              <w:pStyle w:val="20"/>
              <w:shd w:val="clear" w:color="auto" w:fill="auto"/>
              <w:spacing w:before="0" w:line="190" w:lineRule="exact"/>
              <w:ind w:firstLine="0"/>
              <w:jc w:val="left"/>
              <w:rPr>
                <w:sz w:val="24"/>
                <w:szCs w:val="24"/>
              </w:rPr>
            </w:pPr>
            <w:r w:rsidRPr="002B5695">
              <w:rPr>
                <w:rStyle w:val="295pt"/>
                <w:sz w:val="24"/>
                <w:szCs w:val="24"/>
              </w:rPr>
              <w:t>(20+35)/2</w:t>
            </w:r>
            <w:r w:rsidR="00C53442" w:rsidRPr="002B5695">
              <w:rPr>
                <w:rStyle w:val="295pt"/>
                <w:sz w:val="24"/>
                <w:szCs w:val="24"/>
              </w:rPr>
              <w:t xml:space="preserve"> </w:t>
            </w:r>
            <w:r w:rsidRPr="002B5695">
              <w:rPr>
                <w:rStyle w:val="295pt"/>
                <w:sz w:val="24"/>
                <w:szCs w:val="24"/>
              </w:rPr>
              <w:t>=27,5</w:t>
            </w:r>
          </w:p>
        </w:tc>
        <w:tc>
          <w:tcPr>
            <w:tcW w:w="1594" w:type="dxa"/>
            <w:tcBorders>
              <w:top w:val="single" w:sz="4" w:space="0" w:color="auto"/>
              <w:left w:val="single" w:sz="4" w:space="0" w:color="auto"/>
            </w:tcBorders>
            <w:shd w:val="clear" w:color="auto" w:fill="FFFFFF"/>
            <w:vAlign w:val="center"/>
          </w:tcPr>
          <w:p w:rsidR="006937F9" w:rsidRPr="002B5695" w:rsidRDefault="006937F9" w:rsidP="00EE0C83">
            <w:pPr>
              <w:pStyle w:val="20"/>
              <w:shd w:val="clear" w:color="auto" w:fill="auto"/>
              <w:spacing w:before="0" w:line="190" w:lineRule="exact"/>
              <w:ind w:firstLine="0"/>
              <w:jc w:val="center"/>
              <w:rPr>
                <w:sz w:val="24"/>
                <w:szCs w:val="24"/>
              </w:rPr>
            </w:pPr>
            <w:r w:rsidRPr="002B5695">
              <w:rPr>
                <w:rStyle w:val="295pt"/>
                <w:sz w:val="24"/>
                <w:szCs w:val="24"/>
              </w:rPr>
              <w:t>Хорошее</w:t>
            </w:r>
          </w:p>
        </w:tc>
        <w:tc>
          <w:tcPr>
            <w:tcW w:w="5285" w:type="dxa"/>
            <w:tcBorders>
              <w:top w:val="single" w:sz="4" w:space="0" w:color="auto"/>
              <w:left w:val="single" w:sz="4" w:space="0" w:color="auto"/>
              <w:right w:val="single" w:sz="4" w:space="0" w:color="auto"/>
            </w:tcBorders>
            <w:shd w:val="clear" w:color="auto" w:fill="FFFFFF"/>
            <w:vAlign w:val="center"/>
          </w:tcPr>
          <w:p w:rsidR="006937F9" w:rsidRPr="002B5695" w:rsidRDefault="006937F9" w:rsidP="00EE0C83">
            <w:pPr>
              <w:pStyle w:val="20"/>
              <w:shd w:val="clear" w:color="auto" w:fill="auto"/>
              <w:spacing w:before="0" w:line="235" w:lineRule="exact"/>
              <w:ind w:firstLine="0"/>
              <w:rPr>
                <w:sz w:val="24"/>
                <w:szCs w:val="24"/>
              </w:rPr>
            </w:pPr>
            <w:r w:rsidRPr="002B5695">
              <w:rPr>
                <w:rStyle w:val="295pt"/>
                <w:sz w:val="24"/>
                <w:szCs w:val="24"/>
              </w:rPr>
              <w:t>Бывшее в эксплуатации, полностью отремонтированное или реконструированное, в отличном состоянии.</w:t>
            </w:r>
          </w:p>
        </w:tc>
      </w:tr>
      <w:tr w:rsidR="006937F9" w:rsidRPr="002B5695" w:rsidTr="004B1524">
        <w:trPr>
          <w:trHeight w:hRule="exact" w:val="839"/>
          <w:jc w:val="center"/>
        </w:trPr>
        <w:tc>
          <w:tcPr>
            <w:tcW w:w="1622" w:type="dxa"/>
            <w:tcBorders>
              <w:top w:val="single" w:sz="4" w:space="0" w:color="auto"/>
              <w:left w:val="single" w:sz="4" w:space="0" w:color="auto"/>
            </w:tcBorders>
            <w:shd w:val="clear" w:color="auto" w:fill="FFFFFF"/>
            <w:vAlign w:val="center"/>
          </w:tcPr>
          <w:p w:rsidR="006937F9" w:rsidRPr="002B5695" w:rsidRDefault="006937F9" w:rsidP="00EE0C83">
            <w:pPr>
              <w:pStyle w:val="20"/>
              <w:shd w:val="clear" w:color="auto" w:fill="auto"/>
              <w:spacing w:before="0" w:line="226" w:lineRule="exact"/>
              <w:ind w:firstLine="0"/>
              <w:jc w:val="center"/>
              <w:rPr>
                <w:sz w:val="24"/>
                <w:szCs w:val="24"/>
              </w:rPr>
            </w:pPr>
            <w:r w:rsidRPr="002B5695">
              <w:rPr>
                <w:rStyle w:val="295pt"/>
                <w:sz w:val="24"/>
                <w:szCs w:val="24"/>
              </w:rPr>
              <w:t>40</w:t>
            </w:r>
          </w:p>
          <w:p w:rsidR="006937F9" w:rsidRPr="002B5695" w:rsidRDefault="006937F9" w:rsidP="00EE0C83">
            <w:pPr>
              <w:pStyle w:val="20"/>
              <w:shd w:val="clear" w:color="auto" w:fill="auto"/>
              <w:spacing w:before="0" w:line="226" w:lineRule="exact"/>
              <w:ind w:firstLine="0"/>
              <w:jc w:val="center"/>
              <w:rPr>
                <w:sz w:val="24"/>
                <w:szCs w:val="24"/>
              </w:rPr>
            </w:pPr>
            <w:r w:rsidRPr="002B5695">
              <w:rPr>
                <w:rStyle w:val="295pt"/>
                <w:sz w:val="24"/>
                <w:szCs w:val="24"/>
              </w:rPr>
              <w:t>60</w:t>
            </w:r>
          </w:p>
        </w:tc>
        <w:tc>
          <w:tcPr>
            <w:tcW w:w="1642" w:type="dxa"/>
            <w:tcBorders>
              <w:top w:val="single" w:sz="4" w:space="0" w:color="auto"/>
              <w:left w:val="single" w:sz="4" w:space="0" w:color="auto"/>
            </w:tcBorders>
            <w:shd w:val="clear" w:color="auto" w:fill="FFFFFF"/>
            <w:vAlign w:val="center"/>
          </w:tcPr>
          <w:p w:rsidR="006937F9" w:rsidRPr="002B5695" w:rsidRDefault="006937F9" w:rsidP="00EE0C83">
            <w:pPr>
              <w:pStyle w:val="20"/>
              <w:shd w:val="clear" w:color="auto" w:fill="auto"/>
              <w:spacing w:before="0" w:line="190" w:lineRule="exact"/>
              <w:ind w:firstLine="0"/>
              <w:jc w:val="left"/>
              <w:rPr>
                <w:sz w:val="24"/>
                <w:szCs w:val="24"/>
              </w:rPr>
            </w:pPr>
            <w:r w:rsidRPr="002B5695">
              <w:rPr>
                <w:rStyle w:val="295pt"/>
                <w:sz w:val="24"/>
                <w:szCs w:val="24"/>
              </w:rPr>
              <w:t>(40+60)/2</w:t>
            </w:r>
            <w:r w:rsidR="00C53442" w:rsidRPr="002B5695">
              <w:rPr>
                <w:rStyle w:val="295pt"/>
                <w:sz w:val="24"/>
                <w:szCs w:val="24"/>
              </w:rPr>
              <w:t xml:space="preserve"> </w:t>
            </w:r>
            <w:r w:rsidRPr="002B5695">
              <w:rPr>
                <w:rStyle w:val="295pt"/>
                <w:sz w:val="24"/>
                <w:szCs w:val="24"/>
              </w:rPr>
              <w:t>=50</w:t>
            </w:r>
          </w:p>
        </w:tc>
        <w:tc>
          <w:tcPr>
            <w:tcW w:w="1594" w:type="dxa"/>
            <w:tcBorders>
              <w:top w:val="single" w:sz="4" w:space="0" w:color="auto"/>
              <w:left w:val="single" w:sz="4" w:space="0" w:color="auto"/>
            </w:tcBorders>
            <w:shd w:val="clear" w:color="auto" w:fill="FFFFFF"/>
            <w:vAlign w:val="center"/>
          </w:tcPr>
          <w:p w:rsidR="006937F9" w:rsidRPr="002B5695" w:rsidRDefault="006937F9" w:rsidP="00EE0C83">
            <w:pPr>
              <w:pStyle w:val="20"/>
              <w:shd w:val="clear" w:color="auto" w:fill="auto"/>
              <w:spacing w:before="0" w:line="230" w:lineRule="exact"/>
              <w:ind w:firstLine="0"/>
              <w:jc w:val="center"/>
              <w:rPr>
                <w:sz w:val="24"/>
                <w:szCs w:val="24"/>
              </w:rPr>
            </w:pPr>
            <w:r w:rsidRPr="002B5695">
              <w:rPr>
                <w:rStyle w:val="295pt"/>
                <w:sz w:val="24"/>
                <w:szCs w:val="24"/>
              </w:rPr>
              <w:t>Удовлетвори</w:t>
            </w:r>
            <w:r w:rsidRPr="002B5695">
              <w:rPr>
                <w:rStyle w:val="295pt"/>
                <w:sz w:val="24"/>
                <w:szCs w:val="24"/>
              </w:rPr>
              <w:softHyphen/>
              <w:t>-</w:t>
            </w:r>
          </w:p>
          <w:p w:rsidR="006937F9" w:rsidRPr="002B5695" w:rsidRDefault="006937F9" w:rsidP="00EE0C83">
            <w:pPr>
              <w:pStyle w:val="20"/>
              <w:shd w:val="clear" w:color="auto" w:fill="auto"/>
              <w:spacing w:before="0" w:line="230" w:lineRule="exact"/>
              <w:ind w:firstLine="0"/>
              <w:jc w:val="center"/>
              <w:rPr>
                <w:sz w:val="24"/>
                <w:szCs w:val="24"/>
              </w:rPr>
            </w:pPr>
            <w:r w:rsidRPr="002B5695">
              <w:rPr>
                <w:rStyle w:val="295pt"/>
                <w:sz w:val="24"/>
                <w:szCs w:val="24"/>
              </w:rPr>
              <w:t>тельное</w:t>
            </w:r>
          </w:p>
          <w:p w:rsidR="006937F9" w:rsidRPr="002B5695" w:rsidRDefault="006937F9" w:rsidP="00EE0C83">
            <w:pPr>
              <w:pStyle w:val="20"/>
              <w:shd w:val="clear" w:color="auto" w:fill="auto"/>
              <w:spacing w:before="0" w:line="230" w:lineRule="exact"/>
              <w:ind w:firstLine="0"/>
              <w:jc w:val="center"/>
              <w:rPr>
                <w:sz w:val="24"/>
                <w:szCs w:val="24"/>
              </w:rPr>
            </w:pPr>
            <w:r w:rsidRPr="002B5695">
              <w:rPr>
                <w:rStyle w:val="295pt"/>
                <w:sz w:val="24"/>
                <w:szCs w:val="24"/>
              </w:rPr>
              <w:t>(среднее)</w:t>
            </w:r>
          </w:p>
        </w:tc>
        <w:tc>
          <w:tcPr>
            <w:tcW w:w="5285" w:type="dxa"/>
            <w:tcBorders>
              <w:top w:val="single" w:sz="4" w:space="0" w:color="auto"/>
              <w:left w:val="single" w:sz="4" w:space="0" w:color="auto"/>
              <w:right w:val="single" w:sz="4" w:space="0" w:color="auto"/>
            </w:tcBorders>
            <w:shd w:val="clear" w:color="auto" w:fill="FFFFFF"/>
            <w:vAlign w:val="center"/>
          </w:tcPr>
          <w:p w:rsidR="006937F9" w:rsidRPr="002B5695" w:rsidRDefault="006937F9" w:rsidP="00EE0C83">
            <w:pPr>
              <w:pStyle w:val="20"/>
              <w:shd w:val="clear" w:color="auto" w:fill="auto"/>
              <w:spacing w:before="0" w:line="226" w:lineRule="exact"/>
              <w:ind w:firstLine="0"/>
              <w:rPr>
                <w:sz w:val="24"/>
                <w:szCs w:val="24"/>
              </w:rPr>
            </w:pPr>
            <w:r w:rsidRPr="002B5695">
              <w:rPr>
                <w:rStyle w:val="295pt"/>
                <w:sz w:val="24"/>
                <w:szCs w:val="24"/>
              </w:rPr>
              <w:t>Бывшее в эксплуатации, требующее некоторого ремонта или замены отдельных мелких частей.</w:t>
            </w:r>
          </w:p>
        </w:tc>
      </w:tr>
      <w:tr w:rsidR="006937F9" w:rsidRPr="002B5695" w:rsidTr="004B1524">
        <w:trPr>
          <w:trHeight w:hRule="exact" w:val="709"/>
          <w:jc w:val="center"/>
        </w:trPr>
        <w:tc>
          <w:tcPr>
            <w:tcW w:w="1622" w:type="dxa"/>
            <w:tcBorders>
              <w:top w:val="single" w:sz="4" w:space="0" w:color="auto"/>
              <w:left w:val="single" w:sz="4" w:space="0" w:color="auto"/>
            </w:tcBorders>
            <w:shd w:val="clear" w:color="auto" w:fill="FFFFFF"/>
            <w:vAlign w:val="center"/>
          </w:tcPr>
          <w:p w:rsidR="006937F9" w:rsidRPr="002B5695" w:rsidRDefault="006937F9" w:rsidP="00EE0C83">
            <w:pPr>
              <w:pStyle w:val="20"/>
              <w:shd w:val="clear" w:color="auto" w:fill="auto"/>
              <w:spacing w:before="0" w:line="230" w:lineRule="exact"/>
              <w:ind w:firstLine="0"/>
              <w:jc w:val="center"/>
              <w:rPr>
                <w:sz w:val="24"/>
                <w:szCs w:val="24"/>
              </w:rPr>
            </w:pPr>
            <w:r w:rsidRPr="002B5695">
              <w:rPr>
                <w:rStyle w:val="295pt"/>
                <w:sz w:val="24"/>
                <w:szCs w:val="24"/>
              </w:rPr>
              <w:t>65</w:t>
            </w:r>
          </w:p>
          <w:p w:rsidR="006937F9" w:rsidRPr="002B5695" w:rsidRDefault="006937F9" w:rsidP="00EE0C83">
            <w:pPr>
              <w:pStyle w:val="20"/>
              <w:shd w:val="clear" w:color="auto" w:fill="auto"/>
              <w:spacing w:before="0" w:line="230" w:lineRule="exact"/>
              <w:ind w:firstLine="0"/>
              <w:jc w:val="center"/>
              <w:rPr>
                <w:sz w:val="24"/>
                <w:szCs w:val="24"/>
              </w:rPr>
            </w:pPr>
            <w:r w:rsidRPr="002B5695">
              <w:rPr>
                <w:rStyle w:val="295pt"/>
                <w:sz w:val="24"/>
                <w:szCs w:val="24"/>
              </w:rPr>
              <w:t>80</w:t>
            </w:r>
          </w:p>
        </w:tc>
        <w:tc>
          <w:tcPr>
            <w:tcW w:w="1642" w:type="dxa"/>
            <w:tcBorders>
              <w:top w:val="single" w:sz="4" w:space="0" w:color="auto"/>
              <w:left w:val="single" w:sz="4" w:space="0" w:color="auto"/>
            </w:tcBorders>
            <w:shd w:val="clear" w:color="auto" w:fill="FFFFFF"/>
            <w:vAlign w:val="center"/>
          </w:tcPr>
          <w:p w:rsidR="006937F9" w:rsidRPr="002B5695" w:rsidRDefault="006937F9" w:rsidP="00EE0C83">
            <w:pPr>
              <w:pStyle w:val="20"/>
              <w:shd w:val="clear" w:color="auto" w:fill="auto"/>
              <w:spacing w:before="0" w:line="190" w:lineRule="exact"/>
              <w:ind w:firstLine="0"/>
              <w:jc w:val="left"/>
              <w:rPr>
                <w:sz w:val="24"/>
                <w:szCs w:val="24"/>
              </w:rPr>
            </w:pPr>
            <w:r w:rsidRPr="002B5695">
              <w:rPr>
                <w:rStyle w:val="295pt"/>
                <w:sz w:val="24"/>
                <w:szCs w:val="24"/>
              </w:rPr>
              <w:t>(65+80)/2</w:t>
            </w:r>
            <w:r w:rsidR="00C53442" w:rsidRPr="002B5695">
              <w:rPr>
                <w:rStyle w:val="295pt"/>
                <w:sz w:val="24"/>
                <w:szCs w:val="24"/>
              </w:rPr>
              <w:t xml:space="preserve"> </w:t>
            </w:r>
            <w:r w:rsidRPr="002B5695">
              <w:rPr>
                <w:rStyle w:val="295pt"/>
                <w:sz w:val="24"/>
                <w:szCs w:val="24"/>
              </w:rPr>
              <w:t>=72,5</w:t>
            </w:r>
          </w:p>
        </w:tc>
        <w:tc>
          <w:tcPr>
            <w:tcW w:w="1594" w:type="dxa"/>
            <w:tcBorders>
              <w:top w:val="single" w:sz="4" w:space="0" w:color="auto"/>
              <w:left w:val="single" w:sz="4" w:space="0" w:color="auto"/>
            </w:tcBorders>
            <w:shd w:val="clear" w:color="auto" w:fill="FFFFFF"/>
            <w:vAlign w:val="center"/>
          </w:tcPr>
          <w:p w:rsidR="006937F9" w:rsidRPr="002B5695" w:rsidRDefault="006937F9" w:rsidP="00EE0C83">
            <w:pPr>
              <w:pStyle w:val="20"/>
              <w:shd w:val="clear" w:color="auto" w:fill="auto"/>
              <w:spacing w:before="0" w:after="60" w:line="190" w:lineRule="exact"/>
              <w:ind w:firstLine="0"/>
              <w:jc w:val="center"/>
              <w:rPr>
                <w:sz w:val="24"/>
                <w:szCs w:val="24"/>
              </w:rPr>
            </w:pPr>
            <w:r w:rsidRPr="002B5695">
              <w:rPr>
                <w:rStyle w:val="295pt"/>
                <w:sz w:val="24"/>
                <w:szCs w:val="24"/>
              </w:rPr>
              <w:t>Условно</w:t>
            </w:r>
          </w:p>
          <w:p w:rsidR="006937F9" w:rsidRPr="002B5695" w:rsidRDefault="006937F9" w:rsidP="00EE0C83">
            <w:pPr>
              <w:pStyle w:val="20"/>
              <w:shd w:val="clear" w:color="auto" w:fill="auto"/>
              <w:spacing w:before="60" w:line="190" w:lineRule="exact"/>
              <w:ind w:firstLine="0"/>
              <w:jc w:val="center"/>
              <w:rPr>
                <w:sz w:val="24"/>
                <w:szCs w:val="24"/>
              </w:rPr>
            </w:pPr>
            <w:r w:rsidRPr="002B5695">
              <w:rPr>
                <w:rStyle w:val="295pt"/>
                <w:sz w:val="24"/>
                <w:szCs w:val="24"/>
              </w:rPr>
              <w:t>пригодное</w:t>
            </w:r>
          </w:p>
        </w:tc>
        <w:tc>
          <w:tcPr>
            <w:tcW w:w="5285" w:type="dxa"/>
            <w:tcBorders>
              <w:top w:val="single" w:sz="4" w:space="0" w:color="auto"/>
              <w:left w:val="single" w:sz="4" w:space="0" w:color="auto"/>
              <w:right w:val="single" w:sz="4" w:space="0" w:color="auto"/>
            </w:tcBorders>
            <w:shd w:val="clear" w:color="auto" w:fill="FFFFFF"/>
            <w:vAlign w:val="center"/>
          </w:tcPr>
          <w:p w:rsidR="006937F9" w:rsidRPr="002B5695" w:rsidRDefault="006937F9" w:rsidP="00EE0C83">
            <w:pPr>
              <w:pStyle w:val="20"/>
              <w:shd w:val="clear" w:color="auto" w:fill="auto"/>
              <w:spacing w:before="0" w:line="230" w:lineRule="exact"/>
              <w:ind w:firstLine="0"/>
              <w:rPr>
                <w:sz w:val="24"/>
                <w:szCs w:val="24"/>
              </w:rPr>
            </w:pPr>
            <w:r w:rsidRPr="002B5695">
              <w:rPr>
                <w:rStyle w:val="295pt"/>
                <w:sz w:val="24"/>
                <w:szCs w:val="24"/>
              </w:rPr>
              <w:t>Бывшее в эксплуатации в состоянии, пригодном для дальнейшей эксплуатации, но требующее значительного ремонта или замены главных частей.</w:t>
            </w:r>
          </w:p>
        </w:tc>
      </w:tr>
      <w:tr w:rsidR="006937F9" w:rsidRPr="002B5695" w:rsidTr="00C53442">
        <w:trPr>
          <w:trHeight w:hRule="exact" w:val="851"/>
          <w:jc w:val="center"/>
        </w:trPr>
        <w:tc>
          <w:tcPr>
            <w:tcW w:w="1622" w:type="dxa"/>
            <w:tcBorders>
              <w:top w:val="single" w:sz="4" w:space="0" w:color="auto"/>
              <w:left w:val="single" w:sz="4" w:space="0" w:color="auto"/>
            </w:tcBorders>
            <w:shd w:val="clear" w:color="auto" w:fill="FFFFFF"/>
            <w:vAlign w:val="center"/>
          </w:tcPr>
          <w:p w:rsidR="006937F9" w:rsidRPr="002B5695" w:rsidRDefault="006937F9" w:rsidP="00EE0C83">
            <w:pPr>
              <w:pStyle w:val="20"/>
              <w:shd w:val="clear" w:color="auto" w:fill="auto"/>
              <w:spacing w:before="0" w:after="60" w:line="190" w:lineRule="exact"/>
              <w:ind w:firstLine="0"/>
              <w:jc w:val="center"/>
              <w:rPr>
                <w:sz w:val="24"/>
                <w:szCs w:val="24"/>
              </w:rPr>
            </w:pPr>
            <w:r w:rsidRPr="002B5695">
              <w:rPr>
                <w:rStyle w:val="295pt"/>
                <w:sz w:val="24"/>
                <w:szCs w:val="24"/>
              </w:rPr>
              <w:t>85</w:t>
            </w:r>
          </w:p>
          <w:p w:rsidR="006937F9" w:rsidRPr="002B5695" w:rsidRDefault="006937F9" w:rsidP="00EE0C83">
            <w:pPr>
              <w:pStyle w:val="20"/>
              <w:shd w:val="clear" w:color="auto" w:fill="auto"/>
              <w:spacing w:before="60" w:line="190" w:lineRule="exact"/>
              <w:ind w:firstLine="0"/>
              <w:jc w:val="center"/>
              <w:rPr>
                <w:sz w:val="24"/>
                <w:szCs w:val="24"/>
              </w:rPr>
            </w:pPr>
            <w:r w:rsidRPr="002B5695">
              <w:rPr>
                <w:rStyle w:val="295pt"/>
                <w:sz w:val="24"/>
                <w:szCs w:val="24"/>
              </w:rPr>
              <w:t>90</w:t>
            </w:r>
          </w:p>
        </w:tc>
        <w:tc>
          <w:tcPr>
            <w:tcW w:w="1642" w:type="dxa"/>
            <w:tcBorders>
              <w:top w:val="single" w:sz="4" w:space="0" w:color="auto"/>
              <w:left w:val="single" w:sz="4" w:space="0" w:color="auto"/>
            </w:tcBorders>
            <w:shd w:val="clear" w:color="auto" w:fill="FFFFFF"/>
            <w:vAlign w:val="center"/>
          </w:tcPr>
          <w:p w:rsidR="006937F9" w:rsidRPr="002B5695" w:rsidRDefault="006937F9" w:rsidP="00EE0C83">
            <w:pPr>
              <w:pStyle w:val="20"/>
              <w:shd w:val="clear" w:color="auto" w:fill="auto"/>
              <w:spacing w:before="0" w:line="190" w:lineRule="exact"/>
              <w:ind w:firstLine="0"/>
              <w:jc w:val="left"/>
              <w:rPr>
                <w:sz w:val="24"/>
                <w:szCs w:val="24"/>
              </w:rPr>
            </w:pPr>
            <w:r w:rsidRPr="002B5695">
              <w:rPr>
                <w:rStyle w:val="295pt"/>
                <w:sz w:val="24"/>
                <w:szCs w:val="24"/>
              </w:rPr>
              <w:t>(85+90)/2</w:t>
            </w:r>
            <w:r w:rsidR="00C53442" w:rsidRPr="002B5695">
              <w:rPr>
                <w:rStyle w:val="295pt"/>
                <w:sz w:val="24"/>
                <w:szCs w:val="24"/>
              </w:rPr>
              <w:t xml:space="preserve"> </w:t>
            </w:r>
            <w:r w:rsidRPr="002B5695">
              <w:rPr>
                <w:rStyle w:val="295pt"/>
                <w:sz w:val="24"/>
                <w:szCs w:val="24"/>
              </w:rPr>
              <w:t>=87,5</w:t>
            </w:r>
          </w:p>
        </w:tc>
        <w:tc>
          <w:tcPr>
            <w:tcW w:w="1594" w:type="dxa"/>
            <w:tcBorders>
              <w:top w:val="single" w:sz="4" w:space="0" w:color="auto"/>
              <w:left w:val="single" w:sz="4" w:space="0" w:color="auto"/>
            </w:tcBorders>
            <w:shd w:val="clear" w:color="auto" w:fill="FFFFFF"/>
            <w:vAlign w:val="center"/>
          </w:tcPr>
          <w:p w:rsidR="006937F9" w:rsidRPr="002B5695" w:rsidRDefault="006937F9" w:rsidP="00EE0C83">
            <w:pPr>
              <w:pStyle w:val="20"/>
              <w:shd w:val="clear" w:color="auto" w:fill="auto"/>
              <w:spacing w:before="0" w:after="60" w:line="190" w:lineRule="exact"/>
              <w:ind w:firstLine="0"/>
              <w:jc w:val="center"/>
              <w:rPr>
                <w:sz w:val="24"/>
                <w:szCs w:val="24"/>
              </w:rPr>
            </w:pPr>
            <w:r w:rsidRPr="002B5695">
              <w:rPr>
                <w:rStyle w:val="295pt"/>
                <w:sz w:val="24"/>
                <w:szCs w:val="24"/>
              </w:rPr>
              <w:t>Неудовлетво</w:t>
            </w:r>
            <w:r w:rsidR="00C53442" w:rsidRPr="002B5695">
              <w:rPr>
                <w:rStyle w:val="295pt"/>
                <w:sz w:val="24"/>
                <w:szCs w:val="24"/>
              </w:rPr>
              <w:t>-</w:t>
            </w:r>
            <w:r w:rsidRPr="002B5695">
              <w:rPr>
                <w:rStyle w:val="295pt"/>
                <w:sz w:val="24"/>
                <w:szCs w:val="24"/>
              </w:rPr>
              <w:t>ри</w:t>
            </w:r>
            <w:r w:rsidRPr="002B5695">
              <w:rPr>
                <w:rStyle w:val="295pt"/>
                <w:sz w:val="24"/>
                <w:szCs w:val="24"/>
              </w:rPr>
              <w:softHyphen/>
              <w:t>тельное</w:t>
            </w:r>
          </w:p>
        </w:tc>
        <w:tc>
          <w:tcPr>
            <w:tcW w:w="5285" w:type="dxa"/>
            <w:tcBorders>
              <w:top w:val="single" w:sz="4" w:space="0" w:color="auto"/>
              <w:left w:val="single" w:sz="4" w:space="0" w:color="auto"/>
              <w:right w:val="single" w:sz="4" w:space="0" w:color="auto"/>
            </w:tcBorders>
            <w:shd w:val="clear" w:color="auto" w:fill="FFFFFF"/>
            <w:vAlign w:val="center"/>
          </w:tcPr>
          <w:p w:rsidR="006937F9" w:rsidRPr="002B5695" w:rsidRDefault="006937F9" w:rsidP="00EE0C83">
            <w:pPr>
              <w:pStyle w:val="20"/>
              <w:shd w:val="clear" w:color="auto" w:fill="auto"/>
              <w:spacing w:before="0" w:line="230" w:lineRule="exact"/>
              <w:ind w:firstLine="0"/>
              <w:rPr>
                <w:sz w:val="24"/>
                <w:szCs w:val="24"/>
              </w:rPr>
            </w:pPr>
            <w:r w:rsidRPr="002B5695">
              <w:rPr>
                <w:rStyle w:val="295pt"/>
                <w:sz w:val="24"/>
                <w:szCs w:val="24"/>
              </w:rPr>
              <w:t>Бывшее в эксплуатации, требующее капитального ремонта, такого как замена рабочих органов основных агрегатов.</w:t>
            </w:r>
          </w:p>
        </w:tc>
      </w:tr>
      <w:tr w:rsidR="006937F9" w:rsidRPr="002B5695" w:rsidTr="00C53442">
        <w:trPr>
          <w:trHeight w:hRule="exact" w:val="990"/>
          <w:jc w:val="center"/>
        </w:trPr>
        <w:tc>
          <w:tcPr>
            <w:tcW w:w="1622" w:type="dxa"/>
            <w:tcBorders>
              <w:top w:val="single" w:sz="4" w:space="0" w:color="auto"/>
              <w:left w:val="single" w:sz="4" w:space="0" w:color="auto"/>
              <w:bottom w:val="single" w:sz="4" w:space="0" w:color="auto"/>
            </w:tcBorders>
            <w:shd w:val="clear" w:color="auto" w:fill="FFFFFF"/>
            <w:vAlign w:val="center"/>
          </w:tcPr>
          <w:p w:rsidR="006937F9" w:rsidRPr="002B5695" w:rsidRDefault="006937F9" w:rsidP="00EE0C83">
            <w:pPr>
              <w:pStyle w:val="20"/>
              <w:shd w:val="clear" w:color="auto" w:fill="auto"/>
              <w:spacing w:before="0" w:after="60" w:line="190" w:lineRule="exact"/>
              <w:ind w:firstLine="0"/>
              <w:jc w:val="center"/>
              <w:rPr>
                <w:sz w:val="24"/>
                <w:szCs w:val="24"/>
              </w:rPr>
            </w:pPr>
            <w:r w:rsidRPr="002B5695">
              <w:rPr>
                <w:rStyle w:val="295pt"/>
                <w:sz w:val="24"/>
                <w:szCs w:val="24"/>
              </w:rPr>
              <w:t>95</w:t>
            </w:r>
          </w:p>
          <w:p w:rsidR="006937F9" w:rsidRPr="002B5695" w:rsidRDefault="006937F9" w:rsidP="00EE0C83">
            <w:pPr>
              <w:pStyle w:val="20"/>
              <w:shd w:val="clear" w:color="auto" w:fill="auto"/>
              <w:spacing w:before="60" w:line="190" w:lineRule="exact"/>
              <w:ind w:firstLine="0"/>
              <w:jc w:val="center"/>
              <w:rPr>
                <w:sz w:val="24"/>
                <w:szCs w:val="24"/>
              </w:rPr>
            </w:pPr>
            <w:r w:rsidRPr="002B5695">
              <w:rPr>
                <w:rStyle w:val="295pt"/>
                <w:sz w:val="24"/>
                <w:szCs w:val="24"/>
              </w:rPr>
              <w:t>100</w:t>
            </w:r>
          </w:p>
        </w:tc>
        <w:tc>
          <w:tcPr>
            <w:tcW w:w="1642" w:type="dxa"/>
            <w:tcBorders>
              <w:top w:val="single" w:sz="4" w:space="0" w:color="auto"/>
              <w:left w:val="single" w:sz="4" w:space="0" w:color="auto"/>
              <w:bottom w:val="single" w:sz="4" w:space="0" w:color="auto"/>
            </w:tcBorders>
            <w:shd w:val="clear" w:color="auto" w:fill="FFFFFF"/>
            <w:vAlign w:val="center"/>
          </w:tcPr>
          <w:p w:rsidR="006937F9" w:rsidRPr="002B5695" w:rsidRDefault="006937F9" w:rsidP="00EE0C83">
            <w:pPr>
              <w:pStyle w:val="20"/>
              <w:shd w:val="clear" w:color="auto" w:fill="auto"/>
              <w:spacing w:before="0" w:line="190" w:lineRule="exact"/>
              <w:ind w:firstLine="0"/>
              <w:jc w:val="left"/>
              <w:rPr>
                <w:sz w:val="24"/>
                <w:szCs w:val="24"/>
              </w:rPr>
            </w:pPr>
            <w:r w:rsidRPr="002B5695">
              <w:rPr>
                <w:rStyle w:val="295pt"/>
                <w:sz w:val="24"/>
                <w:szCs w:val="24"/>
              </w:rPr>
              <w:t>(95+100)/2</w:t>
            </w:r>
            <w:r w:rsidR="00C53442" w:rsidRPr="002B5695">
              <w:rPr>
                <w:rStyle w:val="295pt"/>
                <w:sz w:val="24"/>
                <w:szCs w:val="24"/>
              </w:rPr>
              <w:t xml:space="preserve"> </w:t>
            </w:r>
            <w:r w:rsidRPr="002B5695">
              <w:rPr>
                <w:rStyle w:val="295pt"/>
                <w:sz w:val="24"/>
                <w:szCs w:val="24"/>
              </w:rPr>
              <w:t>=97,5</w:t>
            </w:r>
          </w:p>
        </w:tc>
        <w:tc>
          <w:tcPr>
            <w:tcW w:w="1594" w:type="dxa"/>
            <w:tcBorders>
              <w:top w:val="single" w:sz="4" w:space="0" w:color="auto"/>
              <w:left w:val="single" w:sz="4" w:space="0" w:color="auto"/>
              <w:bottom w:val="single" w:sz="4" w:space="0" w:color="auto"/>
            </w:tcBorders>
            <w:shd w:val="clear" w:color="auto" w:fill="FFFFFF"/>
            <w:vAlign w:val="center"/>
          </w:tcPr>
          <w:p w:rsidR="006937F9" w:rsidRPr="002B5695" w:rsidRDefault="006937F9" w:rsidP="00EE0C83">
            <w:pPr>
              <w:pStyle w:val="20"/>
              <w:shd w:val="clear" w:color="auto" w:fill="auto"/>
              <w:spacing w:before="0" w:line="230" w:lineRule="exact"/>
              <w:ind w:firstLine="0"/>
              <w:jc w:val="center"/>
              <w:rPr>
                <w:sz w:val="24"/>
                <w:szCs w:val="24"/>
              </w:rPr>
            </w:pPr>
            <w:r w:rsidRPr="002B5695">
              <w:rPr>
                <w:rStyle w:val="295pt"/>
                <w:sz w:val="24"/>
                <w:szCs w:val="24"/>
              </w:rPr>
              <w:t>Не годное к применению или лом</w:t>
            </w:r>
          </w:p>
        </w:tc>
        <w:tc>
          <w:tcPr>
            <w:tcW w:w="5285" w:type="dxa"/>
            <w:tcBorders>
              <w:top w:val="single" w:sz="4" w:space="0" w:color="auto"/>
              <w:left w:val="single" w:sz="4" w:space="0" w:color="auto"/>
              <w:bottom w:val="single" w:sz="4" w:space="0" w:color="auto"/>
              <w:right w:val="single" w:sz="4" w:space="0" w:color="auto"/>
            </w:tcBorders>
            <w:shd w:val="clear" w:color="auto" w:fill="FFFFFF"/>
            <w:vAlign w:val="center"/>
          </w:tcPr>
          <w:p w:rsidR="006937F9" w:rsidRPr="002B5695" w:rsidRDefault="006937F9" w:rsidP="00EE0C83">
            <w:pPr>
              <w:pStyle w:val="20"/>
              <w:shd w:val="clear" w:color="auto" w:fill="auto"/>
              <w:spacing w:before="0" w:line="230" w:lineRule="exact"/>
              <w:ind w:firstLine="0"/>
              <w:rPr>
                <w:sz w:val="24"/>
                <w:szCs w:val="24"/>
              </w:rPr>
            </w:pPr>
            <w:r w:rsidRPr="002B5695">
              <w:rPr>
                <w:rStyle w:val="295pt"/>
                <w:sz w:val="24"/>
                <w:szCs w:val="24"/>
              </w:rPr>
              <w:t>Имущество, в отношении которого нет разумных перспектив на продажу, кроме как по стоимости основных материалов, которые можно из него извлечь.</w:t>
            </w:r>
          </w:p>
        </w:tc>
      </w:tr>
    </w:tbl>
    <w:p w:rsidR="00444352" w:rsidRPr="002B5695" w:rsidRDefault="006937F9" w:rsidP="00EE0C83">
      <w:pPr>
        <w:ind w:firstLine="567"/>
        <w:jc w:val="both"/>
        <w:rPr>
          <w:rFonts w:ascii="Times New Roman" w:hAnsi="Times New Roman" w:cs="Times New Roman"/>
          <w:sz w:val="24"/>
          <w:szCs w:val="24"/>
        </w:rPr>
      </w:pPr>
      <w:r w:rsidRPr="002B5695">
        <w:rPr>
          <w:rFonts w:ascii="Times New Roman" w:hAnsi="Times New Roman" w:cs="Times New Roman"/>
          <w:sz w:val="24"/>
          <w:szCs w:val="24"/>
        </w:rPr>
        <w:t xml:space="preserve">Согласно таблице, степень физического износа равен </w:t>
      </w:r>
      <w:r w:rsidR="004B1524" w:rsidRPr="002B5695">
        <w:rPr>
          <w:rFonts w:ascii="Times New Roman" w:hAnsi="Times New Roman" w:cs="Times New Roman"/>
          <w:sz w:val="24"/>
          <w:szCs w:val="24"/>
        </w:rPr>
        <w:t>72,5</w:t>
      </w:r>
      <w:r w:rsidRPr="002B5695">
        <w:rPr>
          <w:rFonts w:ascii="Times New Roman" w:hAnsi="Times New Roman" w:cs="Times New Roman"/>
          <w:sz w:val="24"/>
          <w:szCs w:val="24"/>
        </w:rPr>
        <w:t xml:space="preserve"> %.</w:t>
      </w:r>
    </w:p>
    <w:p w:rsidR="00C53442" w:rsidRPr="002B5695" w:rsidRDefault="00C53442" w:rsidP="00EE0C83">
      <w:pPr>
        <w:pStyle w:val="20"/>
        <w:shd w:val="clear" w:color="auto" w:fill="auto"/>
        <w:spacing w:before="0" w:line="254" w:lineRule="exact"/>
        <w:ind w:firstLine="567"/>
        <w:rPr>
          <w:sz w:val="24"/>
          <w:szCs w:val="24"/>
        </w:rPr>
      </w:pPr>
      <w:r w:rsidRPr="002B5695">
        <w:rPr>
          <w:sz w:val="24"/>
          <w:szCs w:val="24"/>
        </w:rPr>
        <w:t xml:space="preserve">При изучении информации в сети </w:t>
      </w:r>
      <w:r w:rsidRPr="002B5695">
        <w:rPr>
          <w:sz w:val="24"/>
          <w:szCs w:val="24"/>
          <w:lang w:val="en-US" w:bidi="en-US"/>
        </w:rPr>
        <w:t>Internet</w:t>
      </w:r>
      <w:r w:rsidRPr="002B5695">
        <w:rPr>
          <w:sz w:val="24"/>
          <w:szCs w:val="24"/>
          <w:lang w:bidi="en-US"/>
        </w:rPr>
        <w:t xml:space="preserve"> </w:t>
      </w:r>
      <w:r w:rsidRPr="002B5695">
        <w:rPr>
          <w:sz w:val="24"/>
          <w:szCs w:val="24"/>
        </w:rPr>
        <w:t>для расчета стоимости оцениваемого автомобиля были найдены следующие аналоги:</w:t>
      </w:r>
    </w:p>
    <w:p w:rsidR="00F06AC1" w:rsidRPr="002B5695" w:rsidRDefault="00C53442" w:rsidP="00EE0C83">
      <w:pPr>
        <w:pStyle w:val="20"/>
        <w:shd w:val="clear" w:color="auto" w:fill="auto"/>
        <w:spacing w:before="0" w:line="254" w:lineRule="exact"/>
        <w:ind w:firstLine="567"/>
        <w:rPr>
          <w:sz w:val="24"/>
          <w:szCs w:val="24"/>
        </w:rPr>
      </w:pPr>
      <w:r w:rsidRPr="002B5695">
        <w:rPr>
          <w:sz w:val="24"/>
          <w:szCs w:val="24"/>
        </w:rPr>
        <w:t>Автомобил</w:t>
      </w:r>
      <w:r w:rsidR="00304E28" w:rsidRPr="002B5695">
        <w:rPr>
          <w:sz w:val="24"/>
          <w:szCs w:val="24"/>
        </w:rPr>
        <w:t>и</w:t>
      </w:r>
      <w:r w:rsidRPr="002B5695">
        <w:rPr>
          <w:sz w:val="24"/>
          <w:szCs w:val="24"/>
        </w:rPr>
        <w:t xml:space="preserve"> </w:t>
      </w:r>
      <w:r w:rsidR="00304E28" w:rsidRPr="002B5695">
        <w:rPr>
          <w:sz w:val="24"/>
          <w:szCs w:val="24"/>
          <w:lang w:val="en-US"/>
        </w:rPr>
        <w:t>NISSAN</w:t>
      </w:r>
      <w:r w:rsidR="00304E28" w:rsidRPr="002B5695">
        <w:rPr>
          <w:sz w:val="24"/>
          <w:szCs w:val="24"/>
        </w:rPr>
        <w:t xml:space="preserve"> </w:t>
      </w:r>
      <w:r w:rsidR="004B1524" w:rsidRPr="002B5695">
        <w:rPr>
          <w:color w:val="000000"/>
          <w:sz w:val="24"/>
          <w:szCs w:val="24"/>
          <w:lang w:val="en-US"/>
        </w:rPr>
        <w:t>Patrol</w:t>
      </w:r>
      <w:r w:rsidR="00304E28" w:rsidRPr="002B5695">
        <w:rPr>
          <w:sz w:val="24"/>
          <w:szCs w:val="24"/>
        </w:rPr>
        <w:t xml:space="preserve"> 20</w:t>
      </w:r>
      <w:r w:rsidR="004B1524" w:rsidRPr="002B5695">
        <w:rPr>
          <w:sz w:val="24"/>
          <w:szCs w:val="24"/>
        </w:rPr>
        <w:t>12</w:t>
      </w:r>
      <w:r w:rsidR="00304E28" w:rsidRPr="002B5695">
        <w:rPr>
          <w:sz w:val="24"/>
          <w:szCs w:val="24"/>
        </w:rPr>
        <w:t xml:space="preserve"> года на ходу, в полной комплектации по цене </w:t>
      </w:r>
      <w:r w:rsidR="004B1524" w:rsidRPr="002B5695">
        <w:rPr>
          <w:sz w:val="24"/>
          <w:szCs w:val="24"/>
        </w:rPr>
        <w:t xml:space="preserve">1 890 000 руб. </w:t>
      </w:r>
      <w:r w:rsidR="00304E28" w:rsidRPr="002B5695">
        <w:rPr>
          <w:sz w:val="24"/>
          <w:szCs w:val="24"/>
        </w:rPr>
        <w:t xml:space="preserve">Следует учитывать, что реальная цена продажи обычно </w:t>
      </w:r>
      <w:r w:rsidR="002B5695" w:rsidRPr="002B5695">
        <w:rPr>
          <w:sz w:val="24"/>
          <w:szCs w:val="24"/>
        </w:rPr>
        <w:t xml:space="preserve">составляет </w:t>
      </w:r>
      <w:r w:rsidR="00304E28" w:rsidRPr="002B5695">
        <w:rPr>
          <w:sz w:val="24"/>
          <w:szCs w:val="24"/>
        </w:rPr>
        <w:t xml:space="preserve">меньше объявленной </w:t>
      </w:r>
      <w:r w:rsidR="00304E28" w:rsidRPr="002B5695">
        <w:rPr>
          <w:sz w:val="24"/>
          <w:szCs w:val="24"/>
        </w:rPr>
        <w:lastRenderedPageBreak/>
        <w:t>цены в среднем на 10-</w:t>
      </w:r>
      <w:bookmarkStart w:id="0" w:name="_GoBack"/>
      <w:bookmarkEnd w:id="0"/>
      <w:r w:rsidR="00304E28" w:rsidRPr="002B5695">
        <w:rPr>
          <w:sz w:val="24"/>
          <w:szCs w:val="24"/>
        </w:rPr>
        <w:t>20%.</w:t>
      </w:r>
    </w:p>
    <w:p w:rsidR="00304E28" w:rsidRPr="002B5695" w:rsidRDefault="002B5695" w:rsidP="00EE0C83">
      <w:pPr>
        <w:pStyle w:val="20"/>
        <w:shd w:val="clear" w:color="auto" w:fill="auto"/>
        <w:spacing w:before="0" w:line="254" w:lineRule="exact"/>
        <w:ind w:firstLine="567"/>
        <w:rPr>
          <w:sz w:val="24"/>
          <w:szCs w:val="24"/>
        </w:rPr>
      </w:pPr>
      <w:r w:rsidRPr="002B5695">
        <w:rPr>
          <w:sz w:val="24"/>
          <w:szCs w:val="24"/>
        </w:rPr>
        <w:t xml:space="preserve">Предполагаемая </w:t>
      </w:r>
      <w:r w:rsidR="00304E28" w:rsidRPr="002B5695">
        <w:rPr>
          <w:sz w:val="24"/>
          <w:szCs w:val="24"/>
        </w:rPr>
        <w:t xml:space="preserve">стоимость проведения ремонта </w:t>
      </w:r>
      <w:r w:rsidR="004B1524" w:rsidRPr="002B5695">
        <w:rPr>
          <w:sz w:val="24"/>
          <w:szCs w:val="24"/>
        </w:rPr>
        <w:t xml:space="preserve">автомобиля </w:t>
      </w:r>
      <w:r w:rsidR="00304E28" w:rsidRPr="002B5695">
        <w:rPr>
          <w:sz w:val="24"/>
          <w:szCs w:val="24"/>
        </w:rPr>
        <w:t xml:space="preserve">– от </w:t>
      </w:r>
      <w:r w:rsidR="004B1524" w:rsidRPr="002B5695">
        <w:rPr>
          <w:sz w:val="24"/>
          <w:szCs w:val="24"/>
        </w:rPr>
        <w:t>300</w:t>
      </w:r>
      <w:r w:rsidR="00304E28" w:rsidRPr="002B5695">
        <w:rPr>
          <w:sz w:val="24"/>
          <w:szCs w:val="24"/>
        </w:rPr>
        <w:t> 000 руб.</w:t>
      </w:r>
    </w:p>
    <w:p w:rsidR="00304E28" w:rsidRPr="002B5695" w:rsidRDefault="00304E28" w:rsidP="00EE0C83">
      <w:pPr>
        <w:pStyle w:val="20"/>
        <w:shd w:val="clear" w:color="auto" w:fill="auto"/>
        <w:spacing w:before="0" w:line="254" w:lineRule="exact"/>
        <w:ind w:firstLine="567"/>
        <w:rPr>
          <w:sz w:val="24"/>
          <w:szCs w:val="24"/>
        </w:rPr>
      </w:pPr>
    </w:p>
    <w:p w:rsidR="00AC2566" w:rsidRPr="002B5695" w:rsidRDefault="00C53442" w:rsidP="00EE0C83">
      <w:pPr>
        <w:pStyle w:val="20"/>
        <w:shd w:val="clear" w:color="auto" w:fill="auto"/>
        <w:spacing w:before="0" w:line="254" w:lineRule="exact"/>
        <w:ind w:firstLine="567"/>
        <w:rPr>
          <w:sz w:val="24"/>
          <w:szCs w:val="24"/>
        </w:rPr>
      </w:pPr>
      <w:r w:rsidRPr="002B5695">
        <w:rPr>
          <w:sz w:val="24"/>
          <w:szCs w:val="24"/>
        </w:rPr>
        <w:t xml:space="preserve">На основании </w:t>
      </w:r>
      <w:r w:rsidR="002B5695" w:rsidRPr="002B5695">
        <w:rPr>
          <w:sz w:val="24"/>
          <w:szCs w:val="24"/>
        </w:rPr>
        <w:t xml:space="preserve">имеющейся </w:t>
      </w:r>
      <w:r w:rsidRPr="002B5695">
        <w:rPr>
          <w:sz w:val="24"/>
          <w:szCs w:val="24"/>
        </w:rPr>
        <w:t>информации, у</w:t>
      </w:r>
      <w:r w:rsidR="00DB0E57" w:rsidRPr="002B5695">
        <w:rPr>
          <w:sz w:val="24"/>
          <w:szCs w:val="24"/>
        </w:rPr>
        <w:t xml:space="preserve">читывая </w:t>
      </w:r>
      <w:r w:rsidR="006937F9" w:rsidRPr="002B5695">
        <w:rPr>
          <w:sz w:val="24"/>
          <w:szCs w:val="24"/>
        </w:rPr>
        <w:t>техническое состояние, степень физического износа</w:t>
      </w:r>
      <w:r w:rsidR="00304E28" w:rsidRPr="002B5695">
        <w:rPr>
          <w:sz w:val="24"/>
          <w:szCs w:val="24"/>
        </w:rPr>
        <w:t>, условия реализации при процедуре банкротства (сжатые сроки)</w:t>
      </w:r>
      <w:r w:rsidR="006937F9" w:rsidRPr="002B5695">
        <w:rPr>
          <w:sz w:val="24"/>
          <w:szCs w:val="24"/>
        </w:rPr>
        <w:t xml:space="preserve"> </w:t>
      </w:r>
      <w:r w:rsidR="00AC2566" w:rsidRPr="002B5695">
        <w:rPr>
          <w:sz w:val="24"/>
          <w:szCs w:val="24"/>
        </w:rPr>
        <w:t xml:space="preserve">финансовый управляющий </w:t>
      </w:r>
      <w:r w:rsidRPr="002B5695">
        <w:rPr>
          <w:sz w:val="24"/>
          <w:szCs w:val="24"/>
        </w:rPr>
        <w:t xml:space="preserve">сделал вывод, что наиболее вероятная цена </w:t>
      </w:r>
      <w:r w:rsidR="002B5695" w:rsidRPr="002B5695">
        <w:rPr>
          <w:sz w:val="24"/>
          <w:szCs w:val="24"/>
        </w:rPr>
        <w:t xml:space="preserve">продажи </w:t>
      </w:r>
      <w:r w:rsidR="00F06AC1" w:rsidRPr="002B5695">
        <w:rPr>
          <w:sz w:val="24"/>
          <w:szCs w:val="24"/>
        </w:rPr>
        <w:t xml:space="preserve">автомобиля </w:t>
      </w:r>
      <w:r w:rsidRPr="002B5695">
        <w:rPr>
          <w:sz w:val="24"/>
          <w:szCs w:val="24"/>
        </w:rPr>
        <w:t xml:space="preserve">будет </w:t>
      </w:r>
      <w:r w:rsidR="004B1524" w:rsidRPr="002B5695">
        <w:rPr>
          <w:sz w:val="24"/>
          <w:szCs w:val="24"/>
        </w:rPr>
        <w:t xml:space="preserve">не более 1 600 000 </w:t>
      </w:r>
      <w:r w:rsidR="00F06AC1" w:rsidRPr="002B5695">
        <w:rPr>
          <w:sz w:val="24"/>
          <w:szCs w:val="24"/>
        </w:rPr>
        <w:t xml:space="preserve">руб. </w:t>
      </w:r>
    </w:p>
    <w:p w:rsidR="00304E28" w:rsidRPr="002B5695" w:rsidRDefault="00304E28" w:rsidP="00EE0C83">
      <w:pPr>
        <w:ind w:firstLine="567"/>
        <w:jc w:val="both"/>
        <w:rPr>
          <w:rFonts w:ascii="Times New Roman" w:hAnsi="Times New Roman" w:cs="Times New Roman"/>
          <w:sz w:val="24"/>
          <w:szCs w:val="24"/>
        </w:rPr>
      </w:pPr>
    </w:p>
    <w:p w:rsidR="00274B4C" w:rsidRPr="002B5695" w:rsidRDefault="00274B4C" w:rsidP="00EE0C83">
      <w:pPr>
        <w:ind w:firstLine="567"/>
        <w:jc w:val="both"/>
        <w:rPr>
          <w:rFonts w:ascii="Times New Roman" w:hAnsi="Times New Roman" w:cs="Times New Roman"/>
          <w:sz w:val="24"/>
          <w:szCs w:val="24"/>
        </w:rPr>
      </w:pPr>
      <w:r w:rsidRPr="002B5695">
        <w:rPr>
          <w:rFonts w:ascii="Times New Roman" w:hAnsi="Times New Roman" w:cs="Times New Roman"/>
          <w:sz w:val="24"/>
          <w:szCs w:val="24"/>
        </w:rPr>
        <w:t>Приложение: копии свидетельств</w:t>
      </w:r>
      <w:r w:rsidR="00444352" w:rsidRPr="002B5695">
        <w:rPr>
          <w:rFonts w:ascii="Times New Roman" w:hAnsi="Times New Roman" w:cs="Times New Roman"/>
          <w:sz w:val="24"/>
          <w:szCs w:val="24"/>
        </w:rPr>
        <w:t>а о регистрации ТС</w:t>
      </w:r>
      <w:r w:rsidR="00803C35" w:rsidRPr="002B5695">
        <w:rPr>
          <w:rFonts w:ascii="Times New Roman" w:hAnsi="Times New Roman" w:cs="Times New Roman"/>
          <w:sz w:val="24"/>
          <w:szCs w:val="24"/>
        </w:rPr>
        <w:t>, скриншоты объявлений, фотографии автомобиля.</w:t>
      </w:r>
    </w:p>
    <w:p w:rsidR="00274B4C" w:rsidRPr="002B5695" w:rsidRDefault="00D9229D" w:rsidP="00EE0C83">
      <w:pPr>
        <w:ind w:firstLine="567"/>
        <w:jc w:val="both"/>
        <w:rPr>
          <w:rFonts w:ascii="Times New Roman" w:hAnsi="Times New Roman" w:cs="Times New Roman"/>
          <w:sz w:val="24"/>
          <w:szCs w:val="24"/>
        </w:rPr>
      </w:pPr>
      <w:r w:rsidRPr="002B5695">
        <w:rPr>
          <w:rFonts w:ascii="Times New Roman" w:hAnsi="Times New Roman" w:cs="Times New Roman"/>
          <w:noProof/>
          <w:sz w:val="24"/>
          <w:szCs w:val="24"/>
          <w:lang w:eastAsia="ru-RU"/>
        </w:rPr>
        <w:drawing>
          <wp:anchor distT="0" distB="0" distL="114300" distR="114300" simplePos="0" relativeHeight="251658240" behindDoc="0" locked="0" layoutInCell="1" allowOverlap="1" wp14:anchorId="3250F0A5" wp14:editId="662CBE3C">
            <wp:simplePos x="0" y="0"/>
            <wp:positionH relativeFrom="column">
              <wp:posOffset>3557187</wp:posOffset>
            </wp:positionH>
            <wp:positionV relativeFrom="paragraph">
              <wp:posOffset>635</wp:posOffset>
            </wp:positionV>
            <wp:extent cx="1257300" cy="571500"/>
            <wp:effectExtent l="0" t="0" r="0" b="0"/>
            <wp:wrapSquare wrapText="bothSides"/>
            <wp:docPr id="1" name="Рисунок 1" descr="сканир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канирование"/>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57300" cy="571500"/>
                    </a:xfrm>
                    <a:prstGeom prst="rect">
                      <a:avLst/>
                    </a:prstGeom>
                    <a:noFill/>
                  </pic:spPr>
                </pic:pic>
              </a:graphicData>
            </a:graphic>
          </wp:anchor>
        </w:drawing>
      </w:r>
      <w:r w:rsidR="00EB58CC" w:rsidRPr="002B5695">
        <w:rPr>
          <w:rFonts w:ascii="Times New Roman" w:hAnsi="Times New Roman" w:cs="Times New Roman"/>
          <w:sz w:val="24"/>
          <w:szCs w:val="24"/>
        </w:rPr>
        <w:t>Ф</w:t>
      </w:r>
      <w:r w:rsidR="00274B4C" w:rsidRPr="002B5695">
        <w:rPr>
          <w:rFonts w:ascii="Times New Roman" w:hAnsi="Times New Roman" w:cs="Times New Roman"/>
          <w:sz w:val="24"/>
          <w:szCs w:val="24"/>
        </w:rPr>
        <w:t xml:space="preserve">инансовый управляющий Ербанов Р. Р. </w:t>
      </w:r>
    </w:p>
    <w:sectPr w:rsidR="00274B4C" w:rsidRPr="002B5695" w:rsidSect="002B5695">
      <w:headerReference w:type="default" r:id="rId9"/>
      <w:footerReference w:type="default" r:id="rId10"/>
      <w:pgSz w:w="11906" w:h="16838"/>
      <w:pgMar w:top="709"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5658" w:rsidRDefault="001C5658">
      <w:pPr>
        <w:spacing w:after="0" w:line="240" w:lineRule="auto"/>
      </w:pPr>
      <w:r>
        <w:separator/>
      </w:r>
    </w:p>
  </w:endnote>
  <w:endnote w:type="continuationSeparator" w:id="0">
    <w:p w:rsidR="001C5658" w:rsidRDefault="001C5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633F" w:rsidRDefault="001C565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5658" w:rsidRDefault="001C5658">
      <w:pPr>
        <w:spacing w:after="0" w:line="240" w:lineRule="auto"/>
      </w:pPr>
      <w:r>
        <w:separator/>
      </w:r>
    </w:p>
  </w:footnote>
  <w:footnote w:type="continuationSeparator" w:id="0">
    <w:p w:rsidR="001C5658" w:rsidRDefault="001C56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633F" w:rsidRDefault="004B1524">
    <w:pPr>
      <w:rPr>
        <w:sz w:val="2"/>
        <w:szCs w:val="2"/>
      </w:rPr>
    </w:pPr>
    <w:r>
      <w:rPr>
        <w:noProof/>
      </w:rPr>
      <mc:AlternateContent>
        <mc:Choice Requires="wps">
          <w:drawing>
            <wp:anchor distT="0" distB="0" distL="63500" distR="63500" simplePos="0" relativeHeight="251657728" behindDoc="1" locked="0" layoutInCell="1" allowOverlap="1">
              <wp:simplePos x="0" y="0"/>
              <wp:positionH relativeFrom="page">
                <wp:posOffset>7031990</wp:posOffset>
              </wp:positionH>
              <wp:positionV relativeFrom="page">
                <wp:posOffset>417830</wp:posOffset>
              </wp:positionV>
              <wp:extent cx="60960" cy="138430"/>
              <wp:effectExtent l="2540" t="0" r="0" b="190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633F" w:rsidRDefault="00803C35">
                          <w:pPr>
                            <w:pStyle w:val="a5"/>
                            <w:shd w:val="clear" w:color="auto" w:fill="auto"/>
                            <w:spacing w:line="240" w:lineRule="auto"/>
                          </w:pPr>
                          <w:r>
                            <w:fldChar w:fldCharType="begin"/>
                          </w:r>
                          <w:r>
                            <w:instrText xml:space="preserve"> PAGE \* MERGEFORMAT </w:instrText>
                          </w:r>
                          <w:r>
                            <w:fldChar w:fldCharType="separate"/>
                          </w:r>
                          <w:r w:rsidR="00A1065D" w:rsidRPr="00A1065D">
                            <w:rPr>
                              <w:rStyle w:val="95pt"/>
                              <w:noProof/>
                              <w:lang w:val="ru-RU" w:eastAsia="ru-RU" w:bidi="ru-RU"/>
                            </w:rPr>
                            <w:t>1</w:t>
                          </w:r>
                          <w:r>
                            <w:rPr>
                              <w:rStyle w:val="95pt"/>
                              <w:lang w:eastAsia="ru-RU" w:bidi="ru-RU"/>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553.7pt;margin-top:32.9pt;width:4.8pt;height:10.9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" filled="f" stroked="f">
              <v:textbox style="mso-fit-shape-to-text:t" inset="0,0,0,0">
                <w:txbxContent>
                  <w:p w:rsidR="00CB633F" w:rsidRDefault="00803C35">
                    <w:pPr>
                      <w:pStyle w:val="a5"/>
                      <w:shd w:val="clear" w:color="auto" w:fill="auto"/>
                      <w:spacing w:line="240" w:lineRule="auto"/>
                    </w:pPr>
                    <w:r>
                      <w:fldChar w:fldCharType="begin"/>
                    </w:r>
                    <w:r>
                      <w:instrText xml:space="preserve"> PAGE \* MERGEFORMAT </w:instrText>
                    </w:r>
                    <w:r>
                      <w:fldChar w:fldCharType="separate"/>
                    </w:r>
                    <w:r w:rsidR="00A1065D" w:rsidRPr="00A1065D">
                      <w:rPr>
                        <w:rStyle w:val="95pt"/>
                        <w:noProof/>
                        <w:lang w:val="ru-RU" w:eastAsia="ru-RU" w:bidi="ru-RU"/>
                      </w:rPr>
                      <w:t>1</w:t>
                    </w:r>
                    <w:r>
                      <w:rPr>
                        <w:rStyle w:val="95pt"/>
                        <w:lang w:eastAsia="ru-RU" w:bidi="ru-RU"/>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3A2070"/>
    <w:multiLevelType w:val="hybridMultilevel"/>
    <w:tmpl w:val="66FA0B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459"/>
    <w:rsid w:val="00015BA1"/>
    <w:rsid w:val="00067B50"/>
    <w:rsid w:val="001330F5"/>
    <w:rsid w:val="00155459"/>
    <w:rsid w:val="001C4387"/>
    <w:rsid w:val="001C5658"/>
    <w:rsid w:val="001D0E13"/>
    <w:rsid w:val="00274B4C"/>
    <w:rsid w:val="00285105"/>
    <w:rsid w:val="002B5695"/>
    <w:rsid w:val="00303BB7"/>
    <w:rsid w:val="00304E28"/>
    <w:rsid w:val="00444352"/>
    <w:rsid w:val="004B1524"/>
    <w:rsid w:val="00534C7E"/>
    <w:rsid w:val="005F266C"/>
    <w:rsid w:val="006937F9"/>
    <w:rsid w:val="006D4233"/>
    <w:rsid w:val="00803C35"/>
    <w:rsid w:val="00820F15"/>
    <w:rsid w:val="008B4CC1"/>
    <w:rsid w:val="008F12D2"/>
    <w:rsid w:val="00A1065D"/>
    <w:rsid w:val="00AC2566"/>
    <w:rsid w:val="00AF45DB"/>
    <w:rsid w:val="00C53442"/>
    <w:rsid w:val="00C94026"/>
    <w:rsid w:val="00D9229D"/>
    <w:rsid w:val="00DB0E57"/>
    <w:rsid w:val="00EB58CC"/>
    <w:rsid w:val="00EE0C83"/>
    <w:rsid w:val="00F06A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1C0982D4"/>
  <w15:chartTrackingRefBased/>
  <w15:docId w15:val="{3E5D75FA-EADC-46C4-8440-658701265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330F5"/>
    <w:pPr>
      <w:ind w:left="720"/>
      <w:contextualSpacing/>
    </w:pPr>
  </w:style>
  <w:style w:type="character" w:customStyle="1" w:styleId="apple-converted-space">
    <w:name w:val="apple-converted-space"/>
    <w:basedOn w:val="a0"/>
    <w:rsid w:val="008B4CC1"/>
  </w:style>
  <w:style w:type="character" w:customStyle="1" w:styleId="2">
    <w:name w:val="Основной текст (2)_"/>
    <w:basedOn w:val="a0"/>
    <w:link w:val="20"/>
    <w:rsid w:val="006937F9"/>
    <w:rPr>
      <w:rFonts w:ascii="Times New Roman" w:eastAsia="Times New Roman" w:hAnsi="Times New Roman" w:cs="Times New Roman"/>
      <w:shd w:val="clear" w:color="auto" w:fill="FFFFFF"/>
    </w:rPr>
  </w:style>
  <w:style w:type="character" w:customStyle="1" w:styleId="21">
    <w:name w:val="Основной текст (2) + Полужирный"/>
    <w:basedOn w:val="2"/>
    <w:rsid w:val="006937F9"/>
    <w:rPr>
      <w:rFonts w:ascii="Times New Roman" w:eastAsia="Times New Roman" w:hAnsi="Times New Roman" w:cs="Times New Roman"/>
      <w:b/>
      <w:bCs/>
      <w:color w:val="000000"/>
      <w:spacing w:val="0"/>
      <w:w w:val="100"/>
      <w:position w:val="0"/>
      <w:shd w:val="clear" w:color="auto" w:fill="FFFFFF"/>
      <w:lang w:val="ru-RU" w:eastAsia="ru-RU" w:bidi="ru-RU"/>
    </w:rPr>
  </w:style>
  <w:style w:type="character" w:customStyle="1" w:styleId="295pt">
    <w:name w:val="Основной текст (2) + 9;5 pt"/>
    <w:basedOn w:val="2"/>
    <w:rsid w:val="006937F9"/>
    <w:rPr>
      <w:rFonts w:ascii="Times New Roman" w:eastAsia="Times New Roman" w:hAnsi="Times New Roman" w:cs="Times New Roman"/>
      <w:color w:val="000000"/>
      <w:spacing w:val="0"/>
      <w:w w:val="100"/>
      <w:position w:val="0"/>
      <w:sz w:val="19"/>
      <w:szCs w:val="19"/>
      <w:shd w:val="clear" w:color="auto" w:fill="FFFFFF"/>
      <w:lang w:val="ru-RU" w:eastAsia="ru-RU" w:bidi="ru-RU"/>
    </w:rPr>
  </w:style>
  <w:style w:type="paragraph" w:customStyle="1" w:styleId="20">
    <w:name w:val="Основной текст (2)"/>
    <w:basedOn w:val="a"/>
    <w:link w:val="2"/>
    <w:rsid w:val="006937F9"/>
    <w:pPr>
      <w:widowControl w:val="0"/>
      <w:shd w:val="clear" w:color="auto" w:fill="FFFFFF"/>
      <w:spacing w:before="300" w:after="0" w:line="250" w:lineRule="exact"/>
      <w:ind w:hanging="720"/>
      <w:jc w:val="both"/>
    </w:pPr>
    <w:rPr>
      <w:rFonts w:ascii="Times New Roman" w:eastAsia="Times New Roman" w:hAnsi="Times New Roman" w:cs="Times New Roman"/>
    </w:rPr>
  </w:style>
  <w:style w:type="character" w:customStyle="1" w:styleId="7">
    <w:name w:val="Подпись к таблице (7)"/>
    <w:basedOn w:val="a0"/>
    <w:rsid w:val="00F06AC1"/>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a4">
    <w:name w:val="Колонтитул_"/>
    <w:basedOn w:val="a0"/>
    <w:link w:val="a5"/>
    <w:rsid w:val="00C53442"/>
    <w:rPr>
      <w:rFonts w:ascii="Times New Roman" w:eastAsia="Times New Roman" w:hAnsi="Times New Roman" w:cs="Times New Roman"/>
      <w:sz w:val="15"/>
      <w:szCs w:val="15"/>
      <w:shd w:val="clear" w:color="auto" w:fill="FFFFFF"/>
    </w:rPr>
  </w:style>
  <w:style w:type="character" w:customStyle="1" w:styleId="95pt">
    <w:name w:val="Колонтитул + 9;5 pt"/>
    <w:basedOn w:val="a4"/>
    <w:rsid w:val="00C53442"/>
    <w:rPr>
      <w:rFonts w:ascii="Times New Roman" w:eastAsia="Times New Roman" w:hAnsi="Times New Roman" w:cs="Times New Roman"/>
      <w:color w:val="000000"/>
      <w:spacing w:val="0"/>
      <w:w w:val="100"/>
      <w:position w:val="0"/>
      <w:sz w:val="19"/>
      <w:szCs w:val="19"/>
      <w:shd w:val="clear" w:color="auto" w:fill="FFFFFF"/>
      <w:lang w:val="en-US" w:eastAsia="en-US" w:bidi="en-US"/>
    </w:rPr>
  </w:style>
  <w:style w:type="paragraph" w:customStyle="1" w:styleId="a5">
    <w:name w:val="Колонтитул"/>
    <w:basedOn w:val="a"/>
    <w:link w:val="a4"/>
    <w:rsid w:val="00C53442"/>
    <w:pPr>
      <w:widowControl w:val="0"/>
      <w:shd w:val="clear" w:color="auto" w:fill="FFFFFF"/>
      <w:spacing w:after="0" w:line="0" w:lineRule="atLeast"/>
    </w:pPr>
    <w:rPr>
      <w:rFonts w:ascii="Times New Roman" w:eastAsia="Times New Roman" w:hAnsi="Times New Roman" w:cs="Times New Roman"/>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7B115B-820B-4D51-99D8-7557E8439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TotalTime>
  <Pages>1</Pages>
  <Words>430</Words>
  <Characters>2871</Characters>
  <Application>Microsoft Office Word</Application>
  <DocSecurity>0</DocSecurity>
  <Lines>103</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cp:revision>
  <cp:lastPrinted>2017-07-19T04:17:00Z</cp:lastPrinted>
  <dcterms:created xsi:type="dcterms:W3CDTF">2016-09-08T07:36:00Z</dcterms:created>
  <dcterms:modified xsi:type="dcterms:W3CDTF">2017-07-19T04:18:00Z</dcterms:modified>
</cp:coreProperties>
</file>