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757C" w:rsidRDefault="00AF0633" w:rsidP="00AF0633">
      <w:pPr>
        <w:pStyle w:val="Standard"/>
        <w:rPr>
          <w:rFonts w:ascii="Times New Roman" w:eastAsia="Times New Roman" w:hAnsi="Times New Roman" w:cs="Times New Roman"/>
          <w:b/>
          <w:sz w:val="24"/>
        </w:rPr>
      </w:pPr>
      <w:r>
        <w:t xml:space="preserve">                                                                </w:t>
      </w:r>
      <w:r w:rsidR="005C1780">
        <w:rPr>
          <w:rFonts w:ascii="Times New Roman" w:eastAsia="Times New Roman" w:hAnsi="Times New Roman" w:cs="Times New Roman"/>
          <w:b/>
          <w:sz w:val="24"/>
        </w:rPr>
        <w:t>ДОГОВОР О ЗАДАТКЕ</w:t>
      </w:r>
    </w:p>
    <w:p w:rsidR="00E5757C" w:rsidRDefault="00E5757C">
      <w:pPr>
        <w:pStyle w:val="Standard"/>
        <w:ind w:firstLine="78"/>
        <w:jc w:val="center"/>
      </w:pPr>
    </w:p>
    <w:p w:rsidR="00E5757C" w:rsidRDefault="005C1780">
      <w:pPr>
        <w:pStyle w:val="Standard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город  Саратов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  <w:t>"___" _____________ 201</w:t>
      </w:r>
      <w:r w:rsidR="00CA52C0">
        <w:rPr>
          <w:rFonts w:ascii="Times New Roman" w:eastAsia="Times New Roman" w:hAnsi="Times New Roman" w:cs="Times New Roman"/>
          <w:sz w:val="24"/>
        </w:rPr>
        <w:t>7</w:t>
      </w:r>
      <w:r>
        <w:rPr>
          <w:rFonts w:ascii="Times New Roman" w:eastAsia="Times New Roman" w:hAnsi="Times New Roman" w:cs="Times New Roman"/>
          <w:sz w:val="24"/>
        </w:rPr>
        <w:t xml:space="preserve"> г.</w:t>
      </w:r>
    </w:p>
    <w:p w:rsidR="00E5757C" w:rsidRDefault="00E5757C">
      <w:pPr>
        <w:pStyle w:val="Standard"/>
        <w:jc w:val="center"/>
      </w:pPr>
    </w:p>
    <w:p w:rsidR="00E5757C" w:rsidRDefault="005C1780">
      <w:pPr>
        <w:pStyle w:val="Standard"/>
        <w:ind w:firstLine="708"/>
        <w:jc w:val="both"/>
      </w:pPr>
      <w:proofErr w:type="gramStart"/>
      <w:r>
        <w:rPr>
          <w:rFonts w:ascii="Times New Roman" w:eastAsia="Times New Roman" w:hAnsi="Times New Roman" w:cs="Times New Roman"/>
          <w:sz w:val="24"/>
        </w:rPr>
        <w:t xml:space="preserve">ООО «Ником-Спецсервис» в лице  директора Титовой Ирины Борисовны, действующей на основании Устава, именуемый в дальнейшем </w:t>
      </w:r>
      <w:r>
        <w:rPr>
          <w:rFonts w:ascii="Times New Roman" w:eastAsia="Times New Roman" w:hAnsi="Times New Roman" w:cs="Times New Roman"/>
          <w:b/>
          <w:sz w:val="24"/>
        </w:rPr>
        <w:t>«Организатор торгов»</w:t>
      </w:r>
      <w:r>
        <w:rPr>
          <w:rFonts w:ascii="Times New Roman" w:eastAsia="Times New Roman" w:hAnsi="Times New Roman" w:cs="Times New Roman"/>
          <w:sz w:val="24"/>
        </w:rPr>
        <w:t>,  с одной стороны, и  ___, именуемое (</w:t>
      </w:r>
      <w:proofErr w:type="spellStart"/>
      <w:r>
        <w:rPr>
          <w:rFonts w:ascii="Times New Roman" w:eastAsia="Times New Roman" w:hAnsi="Times New Roman" w:cs="Times New Roman"/>
          <w:sz w:val="24"/>
        </w:rPr>
        <w:t>ый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) в дальнейшем </w:t>
      </w:r>
      <w:r>
        <w:rPr>
          <w:rFonts w:ascii="Times New Roman" w:eastAsia="Times New Roman" w:hAnsi="Times New Roman" w:cs="Times New Roman"/>
          <w:b/>
          <w:sz w:val="24"/>
        </w:rPr>
        <w:t>«Претендент»</w:t>
      </w:r>
      <w:r>
        <w:rPr>
          <w:rFonts w:ascii="Times New Roman" w:eastAsia="Times New Roman" w:hAnsi="Times New Roman" w:cs="Times New Roman"/>
          <w:sz w:val="24"/>
        </w:rPr>
        <w:t>, в лице ___, действующего на основании __, с другой стороны, заключили настоящий договор о нижеследующем.</w:t>
      </w:r>
      <w:proofErr w:type="gramEnd"/>
    </w:p>
    <w:p w:rsidR="00E5757C" w:rsidRDefault="00E5757C">
      <w:pPr>
        <w:pStyle w:val="Standard"/>
        <w:jc w:val="both"/>
      </w:pPr>
    </w:p>
    <w:p w:rsidR="00E5757C" w:rsidRDefault="005C1780">
      <w:pPr>
        <w:pStyle w:val="Standard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1. ПРЕДМЕТ ДОГОВОРА</w:t>
      </w:r>
    </w:p>
    <w:p w:rsidR="00E5757C" w:rsidRDefault="00E5757C">
      <w:pPr>
        <w:pStyle w:val="Standard"/>
        <w:jc w:val="center"/>
      </w:pPr>
    </w:p>
    <w:p w:rsidR="00E5757C" w:rsidRPr="00CA52C0" w:rsidRDefault="005C1780" w:rsidP="00A24933">
      <w:pPr>
        <w:pStyle w:val="Standard"/>
        <w:ind w:left="-284"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1.1. </w:t>
      </w:r>
      <w:proofErr w:type="gramStart"/>
      <w:r w:rsidRPr="00A24933">
        <w:rPr>
          <w:rFonts w:ascii="Times New Roman" w:eastAsia="Times New Roman" w:hAnsi="Times New Roman" w:cs="Times New Roman"/>
          <w:sz w:val="24"/>
          <w:szCs w:val="24"/>
        </w:rPr>
        <w:t xml:space="preserve">В соответствии с условиями настоящего Договора Претендент для участия в торгах по продаже имущества </w:t>
      </w:r>
      <w:r w:rsidR="00CA52C0" w:rsidRPr="00A24933">
        <w:rPr>
          <w:rFonts w:ascii="Times New Roman" w:hAnsi="Times New Roman" w:cs="Times New Roman"/>
          <w:sz w:val="24"/>
          <w:szCs w:val="24"/>
        </w:rPr>
        <w:t xml:space="preserve">гражданина </w:t>
      </w:r>
      <w:proofErr w:type="spellStart"/>
      <w:r w:rsidR="00A24933" w:rsidRPr="00A24933">
        <w:rPr>
          <w:rFonts w:ascii="Times New Roman" w:hAnsi="Times New Roman" w:cs="Times New Roman"/>
          <w:sz w:val="24"/>
          <w:szCs w:val="24"/>
        </w:rPr>
        <w:t>Трунова</w:t>
      </w:r>
      <w:proofErr w:type="spellEnd"/>
      <w:r w:rsidR="00A24933" w:rsidRPr="00A24933">
        <w:rPr>
          <w:rFonts w:ascii="Times New Roman" w:hAnsi="Times New Roman" w:cs="Times New Roman"/>
          <w:sz w:val="24"/>
          <w:szCs w:val="24"/>
        </w:rPr>
        <w:t xml:space="preserve"> Александра Викторовича (ИНН 342900830347 СНИЛС 015-858-931-81, 16.02.1972 г.р., место рождения: с. </w:t>
      </w:r>
      <w:proofErr w:type="spellStart"/>
      <w:r w:rsidR="00A24933" w:rsidRPr="00A24933">
        <w:rPr>
          <w:rFonts w:ascii="Times New Roman" w:hAnsi="Times New Roman" w:cs="Times New Roman"/>
          <w:sz w:val="24"/>
          <w:szCs w:val="24"/>
        </w:rPr>
        <w:t>Иловатка</w:t>
      </w:r>
      <w:proofErr w:type="spellEnd"/>
      <w:r w:rsidR="00A24933" w:rsidRPr="00A24933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A24933" w:rsidRPr="00A24933">
        <w:rPr>
          <w:rFonts w:ascii="Times New Roman" w:hAnsi="Times New Roman" w:cs="Times New Roman"/>
          <w:sz w:val="24"/>
          <w:szCs w:val="24"/>
        </w:rPr>
        <w:t>Старополтавского</w:t>
      </w:r>
      <w:proofErr w:type="spellEnd"/>
      <w:r w:rsidR="00A24933" w:rsidRPr="00A24933">
        <w:rPr>
          <w:rFonts w:ascii="Times New Roman" w:hAnsi="Times New Roman" w:cs="Times New Roman"/>
          <w:sz w:val="24"/>
          <w:szCs w:val="24"/>
        </w:rPr>
        <w:t xml:space="preserve"> района Волгоградской области, зарегистрированный по адресу:</w:t>
      </w:r>
      <w:proofErr w:type="gramEnd"/>
      <w:r w:rsidR="00A24933" w:rsidRPr="00A2493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A24933" w:rsidRPr="00A24933">
        <w:rPr>
          <w:rFonts w:ascii="Times New Roman" w:hAnsi="Times New Roman" w:cs="Times New Roman"/>
          <w:sz w:val="24"/>
          <w:szCs w:val="24"/>
        </w:rPr>
        <w:t>Саратовская обл., г. Энгельс, ул. Полтавская, д. 11\2, кв. 102</w:t>
      </w:r>
      <w:r w:rsidR="00487F51">
        <w:rPr>
          <w:rFonts w:ascii="Times New Roman" w:hAnsi="Times New Roman" w:cs="Times New Roman"/>
          <w:sz w:val="24"/>
          <w:szCs w:val="24"/>
        </w:rPr>
        <w:t>)</w:t>
      </w:r>
      <w:r w:rsidRPr="00A24933">
        <w:rPr>
          <w:rFonts w:ascii="Times New Roman" w:eastAsia="Times New Roman" w:hAnsi="Times New Roman" w:cs="Times New Roman"/>
          <w:sz w:val="24"/>
          <w:szCs w:val="24"/>
        </w:rPr>
        <w:t>:</w:t>
      </w:r>
      <w:proofErr w:type="gramEnd"/>
    </w:p>
    <w:p w:rsidR="00A24933" w:rsidRPr="00A24933" w:rsidRDefault="005C1780" w:rsidP="00A24933">
      <w:pPr>
        <w:spacing w:after="0" w:line="240" w:lineRule="auto"/>
        <w:ind w:left="-284" w:right="-51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 CYR" w:hAnsi="Times New Roman" w:cs="Times New Roman"/>
          <w:color w:val="000000"/>
          <w:sz w:val="24"/>
          <w:szCs w:val="24"/>
        </w:rPr>
        <w:t xml:space="preserve">    </w:t>
      </w:r>
      <w:r w:rsidR="00A24933" w:rsidRPr="00A24933">
        <w:rPr>
          <w:rFonts w:ascii="Times New Roman" w:hAnsi="Times New Roman" w:cs="Times New Roman"/>
          <w:sz w:val="24"/>
          <w:szCs w:val="24"/>
        </w:rPr>
        <w:t xml:space="preserve">ЛОТ №1 легковой автомобиль </w:t>
      </w:r>
      <w:r w:rsidR="00A24933" w:rsidRPr="00A24933">
        <w:rPr>
          <w:rFonts w:ascii="Times New Roman" w:hAnsi="Times New Roman" w:cs="Times New Roman"/>
          <w:sz w:val="24"/>
          <w:szCs w:val="24"/>
          <w:lang w:val="en-US"/>
        </w:rPr>
        <w:t>Great</w:t>
      </w:r>
      <w:r w:rsidR="00A24933" w:rsidRPr="00A24933">
        <w:rPr>
          <w:rFonts w:ascii="Times New Roman" w:hAnsi="Times New Roman" w:cs="Times New Roman"/>
          <w:sz w:val="24"/>
          <w:szCs w:val="24"/>
        </w:rPr>
        <w:t xml:space="preserve"> </w:t>
      </w:r>
      <w:r w:rsidR="00A24933" w:rsidRPr="00A24933">
        <w:rPr>
          <w:rFonts w:ascii="Times New Roman" w:hAnsi="Times New Roman" w:cs="Times New Roman"/>
          <w:sz w:val="24"/>
          <w:szCs w:val="24"/>
          <w:lang w:val="en-US"/>
        </w:rPr>
        <w:t>Wall</w:t>
      </w:r>
      <w:r w:rsidR="00A24933" w:rsidRPr="00A24933">
        <w:rPr>
          <w:rFonts w:ascii="Times New Roman" w:hAnsi="Times New Roman" w:cs="Times New Roman"/>
          <w:sz w:val="24"/>
          <w:szCs w:val="24"/>
        </w:rPr>
        <w:t xml:space="preserve"> </w:t>
      </w:r>
      <w:r w:rsidR="00A24933" w:rsidRPr="00A24933">
        <w:rPr>
          <w:rFonts w:ascii="Times New Roman" w:hAnsi="Times New Roman" w:cs="Times New Roman"/>
          <w:sz w:val="24"/>
          <w:szCs w:val="24"/>
          <w:lang w:val="en-US"/>
        </w:rPr>
        <w:t>CC</w:t>
      </w:r>
      <w:r w:rsidR="00A24933" w:rsidRPr="00A24933">
        <w:rPr>
          <w:rFonts w:ascii="Times New Roman" w:hAnsi="Times New Roman" w:cs="Times New Roman"/>
          <w:sz w:val="24"/>
          <w:szCs w:val="24"/>
        </w:rPr>
        <w:t xml:space="preserve"> 6460 </w:t>
      </w:r>
      <w:r w:rsidR="00A24933" w:rsidRPr="00A24933">
        <w:rPr>
          <w:rFonts w:ascii="Times New Roman" w:hAnsi="Times New Roman" w:cs="Times New Roman"/>
          <w:sz w:val="24"/>
          <w:szCs w:val="24"/>
          <w:lang w:val="en-US"/>
        </w:rPr>
        <w:t>KM</w:t>
      </w:r>
      <w:r w:rsidR="00A24933" w:rsidRPr="00A24933">
        <w:rPr>
          <w:rFonts w:ascii="Times New Roman" w:hAnsi="Times New Roman" w:cs="Times New Roman"/>
          <w:sz w:val="24"/>
          <w:szCs w:val="24"/>
        </w:rPr>
        <w:t xml:space="preserve">27, год выпуска – 2012г.,  </w:t>
      </w:r>
      <w:r w:rsidR="00A24933" w:rsidRPr="00A24933">
        <w:rPr>
          <w:rFonts w:ascii="Times New Roman" w:hAnsi="Times New Roman" w:cs="Times New Roman"/>
          <w:sz w:val="24"/>
          <w:szCs w:val="24"/>
          <w:lang w:val="en-US"/>
        </w:rPr>
        <w:t>VIN</w:t>
      </w:r>
      <w:r w:rsidR="00A24933" w:rsidRPr="00A24933">
        <w:rPr>
          <w:rFonts w:ascii="Times New Roman" w:hAnsi="Times New Roman" w:cs="Times New Roman"/>
          <w:sz w:val="24"/>
          <w:szCs w:val="24"/>
        </w:rPr>
        <w:t>:</w:t>
      </w:r>
      <w:r w:rsidR="00A24933" w:rsidRPr="00A24933">
        <w:rPr>
          <w:rFonts w:ascii="Times New Roman" w:hAnsi="Times New Roman" w:cs="Times New Roman"/>
          <w:sz w:val="24"/>
          <w:szCs w:val="24"/>
          <w:lang w:val="en-US"/>
        </w:rPr>
        <w:t>Z</w:t>
      </w:r>
      <w:r w:rsidR="00A24933" w:rsidRPr="00A24933">
        <w:rPr>
          <w:rFonts w:ascii="Times New Roman" w:hAnsi="Times New Roman" w:cs="Times New Roman"/>
          <w:sz w:val="24"/>
          <w:szCs w:val="24"/>
        </w:rPr>
        <w:t>8</w:t>
      </w:r>
      <w:r w:rsidR="00A24933" w:rsidRPr="00A24933">
        <w:rPr>
          <w:rFonts w:ascii="Times New Roman" w:hAnsi="Times New Roman" w:cs="Times New Roman"/>
          <w:sz w:val="24"/>
          <w:szCs w:val="24"/>
          <w:lang w:val="en-US"/>
        </w:rPr>
        <w:t>PFF</w:t>
      </w:r>
      <w:r w:rsidR="00A24933" w:rsidRPr="00A24933">
        <w:rPr>
          <w:rFonts w:ascii="Times New Roman" w:hAnsi="Times New Roman" w:cs="Times New Roman"/>
          <w:sz w:val="24"/>
          <w:szCs w:val="24"/>
        </w:rPr>
        <w:t>3</w:t>
      </w:r>
      <w:r w:rsidR="00A24933" w:rsidRPr="00A24933">
        <w:rPr>
          <w:rFonts w:ascii="Times New Roman" w:hAnsi="Times New Roman" w:cs="Times New Roman"/>
          <w:sz w:val="24"/>
          <w:szCs w:val="24"/>
          <w:lang w:val="en-US"/>
        </w:rPr>
        <w:t>A</w:t>
      </w:r>
      <w:r w:rsidR="00A24933" w:rsidRPr="00A24933">
        <w:rPr>
          <w:rFonts w:ascii="Times New Roman" w:hAnsi="Times New Roman" w:cs="Times New Roman"/>
          <w:sz w:val="24"/>
          <w:szCs w:val="24"/>
        </w:rPr>
        <w:t>5</w:t>
      </w:r>
      <w:r w:rsidR="00A24933" w:rsidRPr="00A24933">
        <w:rPr>
          <w:rFonts w:ascii="Times New Roman" w:hAnsi="Times New Roman" w:cs="Times New Roman"/>
          <w:sz w:val="24"/>
          <w:szCs w:val="24"/>
          <w:lang w:val="en-US"/>
        </w:rPr>
        <w:t>XCA</w:t>
      </w:r>
      <w:r w:rsidR="00A24933" w:rsidRPr="00A24933">
        <w:rPr>
          <w:rFonts w:ascii="Times New Roman" w:hAnsi="Times New Roman" w:cs="Times New Roman"/>
          <w:sz w:val="24"/>
          <w:szCs w:val="24"/>
        </w:rPr>
        <w:t>037675, № двигателя – 4G63S4M SLN 0213, шасси (рама) № - отсутствует, цвет кузова - светло серый</w:t>
      </w:r>
      <w:r w:rsidR="00487F51">
        <w:rPr>
          <w:rFonts w:ascii="Times New Roman" w:hAnsi="Times New Roman" w:cs="Times New Roman"/>
          <w:sz w:val="24"/>
          <w:szCs w:val="24"/>
        </w:rPr>
        <w:t>,</w:t>
      </w:r>
    </w:p>
    <w:p w:rsidR="00E5757C" w:rsidRDefault="00CA52C0" w:rsidP="00A24933">
      <w:pPr>
        <w:pStyle w:val="Standard"/>
        <w:ind w:left="-284"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="005C1780">
        <w:rPr>
          <w:rFonts w:ascii="Times New Roman" w:eastAsia="Times New Roman" w:hAnsi="Times New Roman" w:cs="Times New Roman"/>
          <w:sz w:val="24"/>
          <w:szCs w:val="24"/>
        </w:rPr>
        <w:t xml:space="preserve">перечисляет денежные средства в размере </w:t>
      </w:r>
      <w:r w:rsidR="00A24933">
        <w:rPr>
          <w:rFonts w:ascii="Times New Roman" w:eastAsia="Times New Roman" w:hAnsi="Times New Roman" w:cs="Times New Roman"/>
          <w:sz w:val="24"/>
          <w:szCs w:val="24"/>
        </w:rPr>
        <w:t>44 470</w:t>
      </w:r>
      <w:r w:rsidR="005C1780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A24933">
        <w:rPr>
          <w:rFonts w:ascii="Times New Roman" w:eastAsia="Times New Roman" w:hAnsi="Times New Roman" w:cs="Times New Roman"/>
          <w:sz w:val="24"/>
          <w:szCs w:val="24"/>
        </w:rPr>
        <w:t>Сорок четыре</w:t>
      </w:r>
      <w:r w:rsidR="005C1780">
        <w:rPr>
          <w:rFonts w:ascii="Times New Roman" w:eastAsia="Times New Roman" w:hAnsi="Times New Roman" w:cs="Times New Roman"/>
          <w:sz w:val="24"/>
          <w:szCs w:val="24"/>
        </w:rPr>
        <w:t xml:space="preserve"> тысяч</w:t>
      </w:r>
      <w:r>
        <w:rPr>
          <w:rFonts w:ascii="Times New Roman" w:eastAsia="Times New Roman" w:hAnsi="Times New Roman" w:cs="Times New Roman"/>
          <w:sz w:val="24"/>
          <w:szCs w:val="24"/>
        </w:rPr>
        <w:t>и</w:t>
      </w:r>
      <w:r w:rsidR="005C17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24933">
        <w:rPr>
          <w:rFonts w:ascii="Times New Roman" w:eastAsia="Times New Roman" w:hAnsi="Times New Roman" w:cs="Times New Roman"/>
          <w:sz w:val="24"/>
          <w:szCs w:val="24"/>
        </w:rPr>
        <w:t>четыреста семьдесят</w:t>
      </w:r>
      <w:r w:rsidR="005C1780">
        <w:rPr>
          <w:rFonts w:ascii="Times New Roman" w:eastAsia="Times New Roman" w:hAnsi="Times New Roman" w:cs="Times New Roman"/>
          <w:sz w:val="24"/>
          <w:szCs w:val="24"/>
        </w:rPr>
        <w:t>) рублей</w:t>
      </w:r>
      <w:r w:rsidR="005C1780">
        <w:rPr>
          <w:rFonts w:ascii="Times New Roman" w:eastAsia="Times New Roman" w:hAnsi="Times New Roman" w:cs="Times New Roman"/>
          <w:sz w:val="24"/>
        </w:rPr>
        <w:t xml:space="preserve"> (далее – «Задаток»), а Организатор торгов принимает задаток на расчетный счет Организатора торгов, указанный в информационном сообщении о торгах (далее – информационное сообщение). Информационное сообщение опубликовано Организат</w:t>
      </w:r>
      <w:r>
        <w:rPr>
          <w:rFonts w:ascii="Times New Roman" w:eastAsia="Times New Roman" w:hAnsi="Times New Roman" w:cs="Times New Roman"/>
          <w:sz w:val="24"/>
        </w:rPr>
        <w:t>ором торгов «</w:t>
      </w:r>
      <w:r w:rsidR="00A24933">
        <w:rPr>
          <w:rFonts w:ascii="Times New Roman" w:eastAsia="Times New Roman" w:hAnsi="Times New Roman" w:cs="Times New Roman"/>
          <w:sz w:val="24"/>
        </w:rPr>
        <w:t>15</w:t>
      </w:r>
      <w:r w:rsidR="005C1780">
        <w:rPr>
          <w:rFonts w:ascii="Times New Roman" w:eastAsia="Times New Roman" w:hAnsi="Times New Roman" w:cs="Times New Roman"/>
          <w:sz w:val="24"/>
        </w:rPr>
        <w:t xml:space="preserve">» </w:t>
      </w:r>
      <w:r w:rsidR="00A24933">
        <w:rPr>
          <w:rFonts w:ascii="Times New Roman" w:eastAsia="Times New Roman" w:hAnsi="Times New Roman" w:cs="Times New Roman"/>
          <w:sz w:val="24"/>
        </w:rPr>
        <w:t>ма</w:t>
      </w:r>
      <w:r>
        <w:rPr>
          <w:rFonts w:ascii="Times New Roman" w:eastAsia="Times New Roman" w:hAnsi="Times New Roman" w:cs="Times New Roman"/>
          <w:sz w:val="24"/>
        </w:rPr>
        <w:t>я</w:t>
      </w:r>
      <w:r w:rsidR="005C1780">
        <w:rPr>
          <w:rFonts w:ascii="Times New Roman" w:eastAsia="Times New Roman" w:hAnsi="Times New Roman" w:cs="Times New Roman"/>
          <w:sz w:val="24"/>
        </w:rPr>
        <w:t xml:space="preserve"> 201</w:t>
      </w:r>
      <w:r>
        <w:rPr>
          <w:rFonts w:ascii="Times New Roman" w:eastAsia="Times New Roman" w:hAnsi="Times New Roman" w:cs="Times New Roman"/>
          <w:sz w:val="24"/>
        </w:rPr>
        <w:t>7</w:t>
      </w:r>
      <w:r w:rsidR="005C1780">
        <w:rPr>
          <w:rFonts w:ascii="Times New Roman" w:eastAsia="Times New Roman" w:hAnsi="Times New Roman" w:cs="Times New Roman"/>
          <w:sz w:val="24"/>
        </w:rPr>
        <w:t>г.</w:t>
      </w:r>
      <w:r w:rsidR="00002744" w:rsidRPr="00002744">
        <w:rPr>
          <w:rFonts w:ascii="Times New Roman" w:hAnsi="Times New Roman" w:cs="Times New Roman"/>
          <w:sz w:val="28"/>
          <w:szCs w:val="28"/>
        </w:rPr>
        <w:t xml:space="preserve"> </w:t>
      </w:r>
      <w:r w:rsidR="00002744" w:rsidRPr="00002744">
        <w:rPr>
          <w:rFonts w:ascii="Times New Roman" w:hAnsi="Times New Roman" w:cs="Times New Roman"/>
          <w:sz w:val="24"/>
          <w:szCs w:val="24"/>
        </w:rPr>
        <w:t>в сети Интернет</w:t>
      </w:r>
      <w:r w:rsidR="00002744" w:rsidRPr="0000274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002744" w:rsidRPr="00002744">
        <w:rPr>
          <w:rFonts w:ascii="Times New Roman" w:hAnsi="Times New Roman" w:cs="Times New Roman"/>
          <w:sz w:val="24"/>
          <w:szCs w:val="24"/>
        </w:rPr>
        <w:t>в Едином федеральном реестре сведений о банкротстве</w:t>
      </w:r>
      <w:r w:rsidR="00002744">
        <w:rPr>
          <w:rFonts w:ascii="Times New Roman" w:hAnsi="Times New Roman" w:cs="Times New Roman"/>
          <w:sz w:val="24"/>
          <w:szCs w:val="24"/>
        </w:rPr>
        <w:t>.</w:t>
      </w:r>
      <w:r w:rsidR="00002744" w:rsidRPr="0000274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5757C" w:rsidRDefault="005C1780">
      <w:pPr>
        <w:pStyle w:val="Standard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1.2. Задаток вносится Претендентом в счет обеспечения исполнения обязательств по заключению и исполнению договора купли-продажи имущества Должника при признании Претендента победителем торгов по лоту № 1.</w:t>
      </w:r>
    </w:p>
    <w:p w:rsidR="00E5757C" w:rsidRDefault="005C1780">
      <w:pPr>
        <w:pStyle w:val="Standard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1.3. Претендент подтверждает, что он ознакомился с текстом информационного сообщения и обязуется соблюдать требования, указанные в информационном сообщении и установленные требованиям Федерального закона от 26 октября 2002 года №127-ФЗ «О несостоятельности (банкротстве)».</w:t>
      </w:r>
    </w:p>
    <w:p w:rsidR="00E5757C" w:rsidRDefault="00E5757C">
      <w:pPr>
        <w:pStyle w:val="Standard"/>
        <w:jc w:val="both"/>
      </w:pPr>
    </w:p>
    <w:p w:rsidR="00E5757C" w:rsidRDefault="005C1780">
      <w:pPr>
        <w:pStyle w:val="Standard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2. ПОРЯДОК ВНЕСЕНИЯ ЗАДАТКА</w:t>
      </w:r>
    </w:p>
    <w:p w:rsidR="00E5757C" w:rsidRDefault="00E5757C">
      <w:pPr>
        <w:pStyle w:val="Standard"/>
        <w:jc w:val="center"/>
      </w:pPr>
    </w:p>
    <w:p w:rsidR="00E5757C" w:rsidRDefault="005C1780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2.1. </w:t>
      </w:r>
      <w:proofErr w:type="gramStart"/>
      <w:r>
        <w:rPr>
          <w:rFonts w:ascii="Times New Roman" w:eastAsia="Times New Roman" w:hAnsi="Times New Roman" w:cs="Times New Roman"/>
          <w:sz w:val="24"/>
        </w:rPr>
        <w:t>Задаток должен быть внесен Претендентом на указанный в п. 5 настоящего Договора счет не позднее даты окончания срока приема заявок, указанного в информационном сообщении, и считается внесенным с даты поступления всей суммы задатка на указанный счет.</w:t>
      </w:r>
      <w:proofErr w:type="gramEnd"/>
    </w:p>
    <w:p w:rsidR="00E5757C" w:rsidRDefault="005C1780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2.2. В случае не поступления всей суммы задатка в порядке и на условиях, предусмотренных настоящим Договором, обязательства Претендента по внесению задатка считаются невыполненными. В этом случае Претендент к участию в торгах не допускается.</w:t>
      </w:r>
    </w:p>
    <w:p w:rsidR="00E5757C" w:rsidRDefault="005C1780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2.3. На денежные средства, перечисленные в соответствии с настоящим договором, проценты не начисляются.</w:t>
      </w:r>
    </w:p>
    <w:p w:rsidR="00E5757C" w:rsidRDefault="00E5757C">
      <w:pPr>
        <w:pStyle w:val="Standard"/>
        <w:ind w:firstLine="720"/>
        <w:jc w:val="both"/>
      </w:pPr>
    </w:p>
    <w:p w:rsidR="00E5757C" w:rsidRDefault="005C1780">
      <w:pPr>
        <w:pStyle w:val="Standard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3. ПОРЯДОК ВОЗВРАТА И УДЕРЖАНИЯ ЗАДАТКА</w:t>
      </w:r>
    </w:p>
    <w:p w:rsidR="00E5757C" w:rsidRDefault="00E5757C">
      <w:pPr>
        <w:pStyle w:val="Standard"/>
        <w:jc w:val="center"/>
      </w:pPr>
    </w:p>
    <w:p w:rsidR="00E5757C" w:rsidRDefault="005C1780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3.1. В случаях, если Претендент не был признан победителем торгов, задаток возвращается Претенденту в течение пяти рабочих дней со дня подписания протокола о результатах проведения торгов.</w:t>
      </w:r>
    </w:p>
    <w:p w:rsidR="00E5757C" w:rsidRDefault="005C1780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3.2. Претендент обязан незамедлительно сообщить Организатору торгов банковские реквизиты для  возврата задатка, а также информировать об их изменении.</w:t>
      </w:r>
    </w:p>
    <w:p w:rsidR="00E5757C" w:rsidRDefault="005C1780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lastRenderedPageBreak/>
        <w:t>3.3. Организатор торгов не отвечает за нарушение установленных настоящим Договором сроков возврата задатка в случае, если Претендент не сообщил банковские реквизиты, а также не проинформировал Организатора торгов об изменении своих банковских реквизитов.</w:t>
      </w:r>
    </w:p>
    <w:p w:rsidR="00E5757C" w:rsidRDefault="005C1780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3.4. Задаток, внесенный Претендентом, признанным победителем торгов, засчитывается в счет оплаты приобретаемого на торгах имущества.</w:t>
      </w:r>
    </w:p>
    <w:p w:rsidR="00E5757C" w:rsidRDefault="005C1780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3.5. Внесенный задаток не возвращается в случае отказа или уклонения Претендента, признанного победителем торгов, от подписания договора купли-продажи имущества в течение пяти дней </w:t>
      </w:r>
      <w:proofErr w:type="gramStart"/>
      <w:r>
        <w:rPr>
          <w:rFonts w:ascii="Times New Roman" w:eastAsia="Times New Roman" w:hAnsi="Times New Roman" w:cs="Times New Roman"/>
          <w:sz w:val="24"/>
        </w:rPr>
        <w:t>с даты получения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предложения конкурсного управляющего о заключении договора купли-продажи имущества должника.</w:t>
      </w:r>
    </w:p>
    <w:p w:rsidR="00E5757C" w:rsidRDefault="00E5757C">
      <w:pPr>
        <w:pStyle w:val="Standard"/>
        <w:ind w:firstLine="720"/>
        <w:jc w:val="both"/>
      </w:pPr>
    </w:p>
    <w:p w:rsidR="00E5757C" w:rsidRDefault="005C1780">
      <w:pPr>
        <w:pStyle w:val="Standard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4. СРОК ДЕЙСТВИЯ НАСТОЯЩЕГО ДОГОВОРА</w:t>
      </w:r>
    </w:p>
    <w:p w:rsidR="00E5757C" w:rsidRDefault="00E5757C">
      <w:pPr>
        <w:pStyle w:val="Standard"/>
        <w:jc w:val="center"/>
      </w:pPr>
    </w:p>
    <w:p w:rsidR="00E5757C" w:rsidRDefault="005C1780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4.1. 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E5757C" w:rsidRDefault="005C1780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суда в соответствии с действующим законодательством Российской Федерации.</w:t>
      </w:r>
    </w:p>
    <w:p w:rsidR="00E5757C" w:rsidRDefault="005C1780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4.3. Настоящий Договор составлен в двух экземплярах, имеющих одинаковую юридическую силу, по одному для каждой из Сторон.</w:t>
      </w:r>
    </w:p>
    <w:p w:rsidR="00E5757C" w:rsidRDefault="00E5757C">
      <w:pPr>
        <w:pStyle w:val="Standard"/>
        <w:ind w:firstLine="720"/>
        <w:jc w:val="both"/>
      </w:pPr>
    </w:p>
    <w:p w:rsidR="00E5757C" w:rsidRDefault="005C1780">
      <w:pPr>
        <w:pStyle w:val="Standard"/>
        <w:tabs>
          <w:tab w:val="left" w:pos="3315"/>
        </w:tabs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5. АДРЕСА И БАНКОВСКИЕ РЕКВИЗИТЫ СТОРОН</w:t>
      </w:r>
    </w:p>
    <w:p w:rsidR="00E5757C" w:rsidRDefault="00E5757C">
      <w:pPr>
        <w:pStyle w:val="Standard"/>
        <w:tabs>
          <w:tab w:val="left" w:pos="3315"/>
        </w:tabs>
        <w:jc w:val="center"/>
      </w:pPr>
    </w:p>
    <w:p w:rsidR="00E5757C" w:rsidRDefault="005C1780">
      <w:pPr>
        <w:pStyle w:val="Standard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ОРГАНИЗАТОР ТОРГОВ: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  <w:t>ПРЕТЕНДЕНТ:</w:t>
      </w:r>
    </w:p>
    <w:p w:rsidR="00E5757C" w:rsidRDefault="005C1780">
      <w:pPr>
        <w:pStyle w:val="Standard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ООО «</w:t>
      </w:r>
      <w:proofErr w:type="spellStart"/>
      <w:r>
        <w:rPr>
          <w:rFonts w:ascii="Times New Roman" w:eastAsia="Times New Roman" w:hAnsi="Times New Roman" w:cs="Times New Roman"/>
          <w:sz w:val="26"/>
        </w:rPr>
        <w:t>Ником</w:t>
      </w:r>
      <w:proofErr w:type="spellEnd"/>
      <w:r>
        <w:rPr>
          <w:rFonts w:ascii="Times New Roman" w:eastAsia="Times New Roman" w:hAnsi="Times New Roman" w:cs="Times New Roman"/>
          <w:sz w:val="26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6"/>
        </w:rPr>
        <w:t>–</w:t>
      </w:r>
      <w:proofErr w:type="spellStart"/>
      <w:r>
        <w:rPr>
          <w:rFonts w:ascii="Times New Roman" w:eastAsia="Times New Roman" w:hAnsi="Times New Roman" w:cs="Times New Roman"/>
          <w:sz w:val="26"/>
        </w:rPr>
        <w:t>С</w:t>
      </w:r>
      <w:proofErr w:type="gramEnd"/>
      <w:r>
        <w:rPr>
          <w:rFonts w:ascii="Times New Roman" w:eastAsia="Times New Roman" w:hAnsi="Times New Roman" w:cs="Times New Roman"/>
          <w:sz w:val="26"/>
        </w:rPr>
        <w:t>пецсервис</w:t>
      </w:r>
      <w:proofErr w:type="spellEnd"/>
      <w:r>
        <w:rPr>
          <w:rFonts w:ascii="Times New Roman" w:eastAsia="Times New Roman" w:hAnsi="Times New Roman" w:cs="Times New Roman"/>
          <w:sz w:val="26"/>
        </w:rPr>
        <w:t>»</w:t>
      </w:r>
    </w:p>
    <w:p w:rsidR="00E5757C" w:rsidRDefault="005C1780">
      <w:pPr>
        <w:pStyle w:val="Standard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 xml:space="preserve"> ИНН/КПП 6452090321/645401001,</w:t>
      </w:r>
    </w:p>
    <w:p w:rsidR="00E5757C" w:rsidRDefault="005C1780">
      <w:pPr>
        <w:pStyle w:val="Standard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6"/>
        </w:rPr>
        <w:t>р</w:t>
      </w:r>
      <w:proofErr w:type="spellEnd"/>
      <w:proofErr w:type="gramEnd"/>
      <w:r>
        <w:rPr>
          <w:rFonts w:ascii="Times New Roman" w:eastAsia="Times New Roman" w:hAnsi="Times New Roman" w:cs="Times New Roman"/>
          <w:sz w:val="26"/>
        </w:rPr>
        <w:t>/с 40702810900000003807</w:t>
      </w:r>
    </w:p>
    <w:p w:rsidR="00E5757C" w:rsidRDefault="005C1780">
      <w:pPr>
        <w:pStyle w:val="Standard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 xml:space="preserve"> в АО «НВКБАНК» г. Саратов,</w:t>
      </w:r>
    </w:p>
    <w:p w:rsidR="00E5757C" w:rsidRDefault="005C1780">
      <w:pPr>
        <w:pStyle w:val="Standard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 xml:space="preserve"> БИК 046311751,</w:t>
      </w:r>
    </w:p>
    <w:p w:rsidR="00E5757C" w:rsidRDefault="005C1780">
      <w:pPr>
        <w:pStyle w:val="Standard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 xml:space="preserve"> к/с 30101810100000000751</w:t>
      </w:r>
    </w:p>
    <w:p w:rsidR="00E5757C" w:rsidRDefault="005C1780">
      <w:pPr>
        <w:pStyle w:val="Standard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Директор</w:t>
      </w:r>
    </w:p>
    <w:p w:rsidR="00E5757C" w:rsidRDefault="00E5757C">
      <w:pPr>
        <w:pStyle w:val="Standard"/>
      </w:pPr>
    </w:p>
    <w:p w:rsidR="00E5757C" w:rsidRDefault="005C1780">
      <w:pPr>
        <w:pStyle w:val="Standard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__________________ И.Б. Титова</w:t>
      </w:r>
    </w:p>
    <w:p w:rsidR="00E5757C" w:rsidRDefault="00E5757C">
      <w:pPr>
        <w:pStyle w:val="Standard"/>
      </w:pPr>
    </w:p>
    <w:p w:rsidR="00E5757C" w:rsidRDefault="00E5757C">
      <w:pPr>
        <w:pStyle w:val="Standard"/>
      </w:pPr>
    </w:p>
    <w:sectPr w:rsidR="00E5757C" w:rsidSect="00F3272E">
      <w:footerReference w:type="default" r:id="rId6"/>
      <w:pgSz w:w="11906" w:h="16838"/>
      <w:pgMar w:top="709" w:right="850" w:bottom="1134" w:left="1701" w:header="720" w:footer="708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A52C0" w:rsidRDefault="00CA52C0">
      <w:pPr>
        <w:spacing w:after="0" w:line="240" w:lineRule="auto"/>
      </w:pPr>
      <w:r>
        <w:separator/>
      </w:r>
    </w:p>
  </w:endnote>
  <w:endnote w:type="continuationSeparator" w:id="1">
    <w:p w:rsidR="00CA52C0" w:rsidRDefault="00CA52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52C0" w:rsidRDefault="001F42FD">
    <w:pPr>
      <w:pStyle w:val="a8"/>
      <w:jc w:val="right"/>
    </w:pPr>
    <w:fldSimple w:instr=" PAGE ">
      <w:r w:rsidR="00487F51">
        <w:rPr>
          <w:noProof/>
        </w:rPr>
        <w:t>1</w:t>
      </w:r>
    </w:fldSimple>
  </w:p>
  <w:p w:rsidR="00CA52C0" w:rsidRDefault="00CA52C0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A52C0" w:rsidRDefault="00CA52C0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1">
    <w:p w:rsidR="00CA52C0" w:rsidRDefault="00CA52C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9"/>
  <w:autoHyphenation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E5757C"/>
    <w:rsid w:val="00002744"/>
    <w:rsid w:val="001F42FD"/>
    <w:rsid w:val="00487F51"/>
    <w:rsid w:val="005C1780"/>
    <w:rsid w:val="00604BE2"/>
    <w:rsid w:val="00A24933"/>
    <w:rsid w:val="00AF0633"/>
    <w:rsid w:val="00C03885"/>
    <w:rsid w:val="00CA52C0"/>
    <w:rsid w:val="00CE5206"/>
    <w:rsid w:val="00DC735D"/>
    <w:rsid w:val="00E5757C"/>
    <w:rsid w:val="00F327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SimSun" w:hAnsi="Calibri" w:cs="Tahoma"/>
        <w:kern w:val="3"/>
        <w:sz w:val="22"/>
        <w:szCs w:val="22"/>
        <w:lang w:val="ru-RU" w:eastAsia="en-US" w:bidi="ar-SA"/>
      </w:rPr>
    </w:rPrDefault>
    <w:pPrDefault>
      <w:pPr>
        <w:widowControl w:val="0"/>
        <w:autoSpaceDN w:val="0"/>
        <w:spacing w:after="160" w:line="256" w:lineRule="auto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F3272E"/>
    <w:pPr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F3272E"/>
    <w:pPr>
      <w:widowControl/>
      <w:suppressAutoHyphens/>
      <w:overflowPunct w:val="0"/>
      <w:spacing w:after="0" w:line="240" w:lineRule="auto"/>
    </w:pPr>
    <w:rPr>
      <w:lang w:eastAsia="ru-RU"/>
    </w:rPr>
  </w:style>
  <w:style w:type="paragraph" w:styleId="a3">
    <w:name w:val="Title"/>
    <w:basedOn w:val="Standard"/>
    <w:next w:val="Textbody"/>
    <w:rsid w:val="00F3272E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rsid w:val="00F3272E"/>
    <w:pPr>
      <w:spacing w:after="120"/>
    </w:pPr>
  </w:style>
  <w:style w:type="paragraph" w:styleId="a4">
    <w:name w:val="Subtitle"/>
    <w:basedOn w:val="a3"/>
    <w:next w:val="Textbody"/>
    <w:rsid w:val="00F3272E"/>
    <w:pPr>
      <w:jc w:val="center"/>
    </w:pPr>
    <w:rPr>
      <w:i/>
      <w:iCs/>
    </w:rPr>
  </w:style>
  <w:style w:type="paragraph" w:styleId="a5">
    <w:name w:val="List"/>
    <w:basedOn w:val="Textbody"/>
    <w:rsid w:val="00F3272E"/>
  </w:style>
  <w:style w:type="paragraph" w:styleId="a6">
    <w:name w:val="caption"/>
    <w:basedOn w:val="Standard"/>
    <w:rsid w:val="00F3272E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Standard"/>
    <w:rsid w:val="00F3272E"/>
    <w:pPr>
      <w:suppressLineNumbers/>
    </w:pPr>
  </w:style>
  <w:style w:type="paragraph" w:styleId="a7">
    <w:name w:val="header"/>
    <w:basedOn w:val="Standard"/>
    <w:rsid w:val="00F3272E"/>
    <w:pPr>
      <w:suppressLineNumbers/>
      <w:tabs>
        <w:tab w:val="center" w:pos="4677"/>
        <w:tab w:val="right" w:pos="9355"/>
      </w:tabs>
    </w:pPr>
  </w:style>
  <w:style w:type="paragraph" w:styleId="a8">
    <w:name w:val="footer"/>
    <w:basedOn w:val="Standard"/>
    <w:rsid w:val="00F3272E"/>
    <w:pPr>
      <w:suppressLineNumbers/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rsid w:val="00F3272E"/>
  </w:style>
  <w:style w:type="character" w:customStyle="1" w:styleId="aa">
    <w:name w:val="Нижний колонтитул Знак"/>
    <w:basedOn w:val="a0"/>
    <w:rsid w:val="00F3272E"/>
  </w:style>
  <w:style w:type="character" w:customStyle="1" w:styleId="paragraph">
    <w:name w:val="paragraph"/>
    <w:rsid w:val="00F3272E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675</Words>
  <Characters>3854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Олесечка</dc:creator>
  <cp:lastModifiedBy>user1</cp:lastModifiedBy>
  <cp:revision>4</cp:revision>
  <dcterms:created xsi:type="dcterms:W3CDTF">2017-05-11T13:18:00Z</dcterms:created>
  <dcterms:modified xsi:type="dcterms:W3CDTF">2017-05-11T13:25:00Z</dcterms:modified>
</cp:coreProperties>
</file>