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09F1" w:rsidRPr="00B109F1" w:rsidRDefault="00B109F1" w:rsidP="00565048">
      <w:pPr>
        <w:spacing w:line="276" w:lineRule="auto"/>
        <w:jc w:val="center"/>
        <w:rPr>
          <w:b/>
          <w:sz w:val="24"/>
          <w:szCs w:val="24"/>
        </w:rPr>
      </w:pPr>
      <w:r w:rsidRPr="00B109F1">
        <w:rPr>
          <w:b/>
          <w:sz w:val="24"/>
          <w:szCs w:val="24"/>
        </w:rPr>
        <w:t>ДОГОВОР №____</w:t>
      </w:r>
    </w:p>
    <w:p w:rsidR="00B109F1" w:rsidRPr="00B109F1" w:rsidRDefault="00B109F1" w:rsidP="00565048">
      <w:pPr>
        <w:spacing w:line="276" w:lineRule="auto"/>
        <w:jc w:val="center"/>
        <w:rPr>
          <w:b/>
          <w:sz w:val="24"/>
          <w:szCs w:val="24"/>
        </w:rPr>
      </w:pPr>
      <w:r w:rsidRPr="00B109F1">
        <w:rPr>
          <w:b/>
          <w:sz w:val="24"/>
          <w:szCs w:val="24"/>
        </w:rPr>
        <w:t>о внесении задатка на участие в аукционе по продаже имуществ</w:t>
      </w:r>
      <w:proofErr w:type="gramStart"/>
      <w:r w:rsidRPr="00B109F1">
        <w:rPr>
          <w:b/>
          <w:sz w:val="24"/>
          <w:szCs w:val="24"/>
        </w:rPr>
        <w:t>а</w:t>
      </w:r>
      <w:r w:rsidRPr="00B109F1">
        <w:rPr>
          <w:b/>
          <w:sz w:val="24"/>
          <w:szCs w:val="24"/>
        </w:rPr>
        <w:br/>
        <w:t>ООО</w:t>
      </w:r>
      <w:proofErr w:type="gramEnd"/>
      <w:r w:rsidRPr="00B109F1">
        <w:rPr>
          <w:b/>
          <w:sz w:val="24"/>
          <w:szCs w:val="24"/>
        </w:rPr>
        <w:t xml:space="preserve"> «Межмуниципальное общество «Теплоэнергетик» (Лот №1)</w:t>
      </w:r>
    </w:p>
    <w:p w:rsidR="00B109F1" w:rsidRPr="00B109F1" w:rsidRDefault="00B109F1" w:rsidP="00B109F1">
      <w:pPr>
        <w:spacing w:line="276" w:lineRule="auto"/>
        <w:jc w:val="both"/>
        <w:rPr>
          <w:b/>
          <w:sz w:val="24"/>
          <w:szCs w:val="24"/>
        </w:rPr>
      </w:pPr>
    </w:p>
    <w:p w:rsidR="00B109F1" w:rsidRPr="00B109F1" w:rsidRDefault="00B109F1" w:rsidP="00B109F1">
      <w:pPr>
        <w:spacing w:line="276" w:lineRule="auto"/>
        <w:jc w:val="both"/>
        <w:rPr>
          <w:sz w:val="24"/>
          <w:szCs w:val="24"/>
        </w:rPr>
      </w:pPr>
      <w:r w:rsidRPr="00B109F1">
        <w:rPr>
          <w:sz w:val="24"/>
          <w:szCs w:val="24"/>
        </w:rPr>
        <w:t>город Хабаровск</w:t>
      </w:r>
      <w:r w:rsidRPr="00B109F1">
        <w:rPr>
          <w:sz w:val="24"/>
          <w:szCs w:val="24"/>
        </w:rPr>
        <w:tab/>
      </w:r>
      <w:r w:rsidRPr="00B109F1">
        <w:rPr>
          <w:sz w:val="24"/>
          <w:szCs w:val="24"/>
        </w:rPr>
        <w:tab/>
      </w:r>
      <w:r w:rsidRPr="00B109F1">
        <w:rPr>
          <w:sz w:val="24"/>
          <w:szCs w:val="24"/>
        </w:rPr>
        <w:tab/>
      </w:r>
      <w:r w:rsidRPr="00B109F1">
        <w:rPr>
          <w:sz w:val="24"/>
          <w:szCs w:val="24"/>
        </w:rPr>
        <w:tab/>
      </w:r>
      <w:r w:rsidRPr="00B109F1">
        <w:rPr>
          <w:sz w:val="24"/>
          <w:szCs w:val="24"/>
        </w:rPr>
        <w:tab/>
      </w:r>
      <w:r w:rsidR="00565048">
        <w:rPr>
          <w:sz w:val="24"/>
          <w:szCs w:val="24"/>
        </w:rPr>
        <w:t xml:space="preserve">  </w:t>
      </w:r>
      <w:r w:rsidRPr="00B109F1">
        <w:rPr>
          <w:sz w:val="24"/>
          <w:szCs w:val="24"/>
        </w:rPr>
        <w:tab/>
      </w:r>
      <w:r w:rsidR="00565048">
        <w:rPr>
          <w:sz w:val="24"/>
          <w:szCs w:val="24"/>
        </w:rPr>
        <w:t xml:space="preserve">       </w:t>
      </w:r>
      <w:r w:rsidRPr="00B109F1">
        <w:rPr>
          <w:sz w:val="24"/>
          <w:szCs w:val="24"/>
        </w:rPr>
        <w:t>_________________ 201</w:t>
      </w:r>
      <w:r w:rsidR="007560EF">
        <w:rPr>
          <w:sz w:val="24"/>
          <w:szCs w:val="24"/>
        </w:rPr>
        <w:t>7</w:t>
      </w:r>
      <w:r w:rsidRPr="00B109F1">
        <w:rPr>
          <w:sz w:val="24"/>
          <w:szCs w:val="24"/>
        </w:rPr>
        <w:t> года</w:t>
      </w:r>
    </w:p>
    <w:p w:rsidR="00B109F1" w:rsidRPr="00B109F1" w:rsidRDefault="00B109F1" w:rsidP="00B109F1">
      <w:pPr>
        <w:spacing w:line="276" w:lineRule="auto"/>
        <w:jc w:val="both"/>
        <w:rPr>
          <w:sz w:val="24"/>
          <w:szCs w:val="24"/>
        </w:rPr>
      </w:pPr>
    </w:p>
    <w:p w:rsidR="00B109F1" w:rsidRPr="00B109F1" w:rsidRDefault="00B109F1" w:rsidP="00B109F1">
      <w:pPr>
        <w:spacing w:line="276" w:lineRule="auto"/>
        <w:jc w:val="both"/>
        <w:rPr>
          <w:sz w:val="24"/>
          <w:szCs w:val="24"/>
        </w:rPr>
      </w:pPr>
      <w:r w:rsidRPr="00B109F1">
        <w:rPr>
          <w:sz w:val="24"/>
          <w:szCs w:val="24"/>
        </w:rPr>
        <w:tab/>
      </w:r>
      <w:proofErr w:type="gramStart"/>
      <w:r w:rsidRPr="00B109F1">
        <w:rPr>
          <w:sz w:val="24"/>
          <w:szCs w:val="24"/>
        </w:rPr>
        <w:t xml:space="preserve">Организатор торгов </w:t>
      </w:r>
      <w:r w:rsidR="00565048">
        <w:rPr>
          <w:sz w:val="24"/>
          <w:szCs w:val="24"/>
        </w:rPr>
        <w:t xml:space="preserve">– </w:t>
      </w:r>
      <w:r w:rsidRPr="00B109F1">
        <w:rPr>
          <w:sz w:val="24"/>
          <w:szCs w:val="24"/>
        </w:rPr>
        <w:t xml:space="preserve">конкурсный управляющий ООО «Межмуниципальное общество «Теплоэнергетик» Манухин Владимир Владимирович, действующий на основании решения Арбитражного суда Хабаровского края от 26.03.2015 по делу №А73-11832/2014, именуемый в дальнейшем «Организатор торгов», с одной стороны, и _______________________________________________________, в лице _________________________________________________________, </w:t>
      </w:r>
      <w:proofErr w:type="spellStart"/>
      <w:r w:rsidRPr="00B109F1">
        <w:rPr>
          <w:sz w:val="24"/>
          <w:szCs w:val="24"/>
        </w:rPr>
        <w:t>действующ</w:t>
      </w:r>
      <w:proofErr w:type="spellEnd"/>
      <w:r w:rsidRPr="00B109F1">
        <w:rPr>
          <w:sz w:val="24"/>
          <w:szCs w:val="24"/>
        </w:rPr>
        <w:t>_____ на основании ___________________________________, именуемый в дальнейшем «Претендент», с другой стороны, заключили настоящий Договор о следующем:</w:t>
      </w:r>
      <w:proofErr w:type="gramEnd"/>
    </w:p>
    <w:p w:rsidR="00B109F1" w:rsidRPr="00B109F1" w:rsidRDefault="00B109F1" w:rsidP="00B109F1">
      <w:pPr>
        <w:spacing w:line="276" w:lineRule="auto"/>
        <w:jc w:val="both"/>
        <w:rPr>
          <w:sz w:val="24"/>
          <w:szCs w:val="24"/>
        </w:rPr>
      </w:pPr>
    </w:p>
    <w:p w:rsidR="00B109F1" w:rsidRPr="00B109F1" w:rsidRDefault="00B109F1" w:rsidP="00B109F1">
      <w:pPr>
        <w:shd w:val="clear" w:color="auto" w:fill="FFFFFF"/>
        <w:spacing w:before="24" w:line="276" w:lineRule="auto"/>
        <w:ind w:firstLine="709"/>
        <w:jc w:val="both"/>
        <w:rPr>
          <w:sz w:val="24"/>
          <w:szCs w:val="24"/>
        </w:rPr>
      </w:pPr>
      <w:r w:rsidRPr="00B109F1">
        <w:rPr>
          <w:b/>
          <w:sz w:val="24"/>
          <w:szCs w:val="24"/>
        </w:rPr>
        <w:t>1.</w:t>
      </w:r>
      <w:r w:rsidRPr="00B109F1">
        <w:rPr>
          <w:sz w:val="24"/>
          <w:szCs w:val="24"/>
        </w:rPr>
        <w:t> Претендент обязуется уплатить Организатору торгов сумму, равную ______________________ руб. (_________________________________________________________________________</w:t>
      </w:r>
      <w:r>
        <w:rPr>
          <w:sz w:val="24"/>
          <w:szCs w:val="24"/>
        </w:rPr>
        <w:t xml:space="preserve"> </w:t>
      </w:r>
      <w:r w:rsidRPr="00B109F1">
        <w:rPr>
          <w:sz w:val="24"/>
          <w:szCs w:val="24"/>
        </w:rPr>
        <w:t>рубл</w:t>
      </w:r>
      <w:r>
        <w:rPr>
          <w:sz w:val="24"/>
          <w:szCs w:val="24"/>
        </w:rPr>
        <w:t>е</w:t>
      </w:r>
      <w:r w:rsidRPr="00B109F1">
        <w:rPr>
          <w:sz w:val="24"/>
          <w:szCs w:val="24"/>
        </w:rPr>
        <w:t>й).</w:t>
      </w:r>
    </w:p>
    <w:p w:rsidR="00B109F1" w:rsidRPr="00B109F1" w:rsidRDefault="00B109F1" w:rsidP="00B109F1">
      <w:pPr>
        <w:spacing w:line="276" w:lineRule="auto"/>
        <w:jc w:val="both"/>
        <w:rPr>
          <w:sz w:val="24"/>
          <w:szCs w:val="24"/>
        </w:rPr>
      </w:pPr>
      <w:r w:rsidRPr="00B109F1">
        <w:rPr>
          <w:sz w:val="24"/>
          <w:szCs w:val="24"/>
        </w:rPr>
        <w:tab/>
        <w:t xml:space="preserve">Указанная сумма вносится </w:t>
      </w:r>
      <w:proofErr w:type="gramStart"/>
      <w:r w:rsidRPr="00B109F1">
        <w:rPr>
          <w:sz w:val="24"/>
          <w:szCs w:val="24"/>
        </w:rPr>
        <w:t>в качестве задатка на участие в аукционе по продаже следующего имущества Общества с ограниченной ответственностью</w:t>
      </w:r>
      <w:proofErr w:type="gramEnd"/>
      <w:r w:rsidRPr="00B109F1">
        <w:rPr>
          <w:sz w:val="24"/>
          <w:szCs w:val="24"/>
        </w:rPr>
        <w:t xml:space="preserve"> «Межмуниципальное общество «Теплоэнергетик»:</w:t>
      </w:r>
    </w:p>
    <w:p w:rsidR="00B109F1" w:rsidRPr="00B109F1" w:rsidRDefault="00B109F1" w:rsidP="00B109F1">
      <w:pPr>
        <w:spacing w:line="276" w:lineRule="auto"/>
        <w:ind w:firstLine="709"/>
        <w:jc w:val="both"/>
        <w:rPr>
          <w:b/>
          <w:sz w:val="24"/>
          <w:szCs w:val="24"/>
        </w:rPr>
      </w:pPr>
      <w:r w:rsidRPr="00B109F1">
        <w:rPr>
          <w:b/>
          <w:sz w:val="24"/>
          <w:szCs w:val="24"/>
        </w:rPr>
        <w:t xml:space="preserve">Лот № 1: </w:t>
      </w:r>
    </w:p>
    <w:p w:rsidR="007560EF" w:rsidRDefault="007560EF" w:rsidP="00B109F1">
      <w:pPr>
        <w:spacing w:line="276" w:lineRule="auto"/>
        <w:ind w:firstLine="708"/>
        <w:jc w:val="both"/>
        <w:rPr>
          <w:sz w:val="24"/>
          <w:szCs w:val="24"/>
        </w:rPr>
      </w:pPr>
      <w:r w:rsidRPr="007560EF">
        <w:rPr>
          <w:sz w:val="24"/>
          <w:szCs w:val="24"/>
        </w:rPr>
        <w:t>Право требования кредитор</w:t>
      </w:r>
      <w:proofErr w:type="gramStart"/>
      <w:r w:rsidRPr="007560EF">
        <w:rPr>
          <w:sz w:val="24"/>
          <w:szCs w:val="24"/>
        </w:rPr>
        <w:t>а ООО</w:t>
      </w:r>
      <w:proofErr w:type="gramEnd"/>
      <w:r w:rsidRPr="007560EF">
        <w:rPr>
          <w:sz w:val="24"/>
          <w:szCs w:val="24"/>
        </w:rPr>
        <w:t xml:space="preserve"> «ММО «Теплоэнергетик» к различным должникам </w:t>
      </w:r>
    </w:p>
    <w:p w:rsidR="00B109F1" w:rsidRPr="00B109F1" w:rsidRDefault="00B109F1" w:rsidP="00B109F1">
      <w:pPr>
        <w:spacing w:line="276" w:lineRule="auto"/>
        <w:ind w:firstLine="708"/>
        <w:jc w:val="both"/>
        <w:rPr>
          <w:sz w:val="24"/>
          <w:szCs w:val="24"/>
        </w:rPr>
      </w:pPr>
      <w:r w:rsidRPr="00B109F1">
        <w:rPr>
          <w:b/>
          <w:sz w:val="24"/>
          <w:szCs w:val="24"/>
        </w:rPr>
        <w:t>2.</w:t>
      </w:r>
      <w:r w:rsidRPr="00B109F1">
        <w:rPr>
          <w:sz w:val="24"/>
          <w:szCs w:val="24"/>
        </w:rPr>
        <w:t xml:space="preserve"> Сумма, указанная в пункте 1 настоящего Договора, должна быть уплачена Организатору торгов не позднее </w:t>
      </w:r>
      <w:r>
        <w:rPr>
          <w:sz w:val="24"/>
          <w:szCs w:val="24"/>
        </w:rPr>
        <w:t>даты</w:t>
      </w:r>
      <w:r w:rsidRPr="00B109F1">
        <w:rPr>
          <w:sz w:val="24"/>
          <w:szCs w:val="24"/>
        </w:rPr>
        <w:t xml:space="preserve"> прекращения приема заявок, указанн</w:t>
      </w:r>
      <w:r>
        <w:rPr>
          <w:sz w:val="24"/>
          <w:szCs w:val="24"/>
        </w:rPr>
        <w:t>ой</w:t>
      </w:r>
      <w:r w:rsidRPr="00B109F1">
        <w:rPr>
          <w:sz w:val="24"/>
          <w:szCs w:val="24"/>
        </w:rPr>
        <w:t xml:space="preserve"> </w:t>
      </w:r>
      <w:r>
        <w:rPr>
          <w:sz w:val="24"/>
          <w:szCs w:val="24"/>
        </w:rPr>
        <w:t>в сообщении о проведении торгов</w:t>
      </w:r>
      <w:r w:rsidRPr="00B109F1">
        <w:rPr>
          <w:sz w:val="24"/>
          <w:szCs w:val="24"/>
        </w:rPr>
        <w:t>.</w:t>
      </w:r>
    </w:p>
    <w:p w:rsidR="00B109F1" w:rsidRPr="00B109F1" w:rsidRDefault="00B109F1" w:rsidP="00B109F1">
      <w:pPr>
        <w:spacing w:line="276" w:lineRule="auto"/>
        <w:jc w:val="both"/>
        <w:rPr>
          <w:sz w:val="24"/>
          <w:szCs w:val="24"/>
        </w:rPr>
      </w:pPr>
      <w:r w:rsidRPr="00B109F1">
        <w:rPr>
          <w:sz w:val="24"/>
          <w:szCs w:val="24"/>
        </w:rPr>
        <w:tab/>
        <w:t>Сумма, указанная в пункте 1 настоящего Договора, считается уплаченной:</w:t>
      </w:r>
    </w:p>
    <w:p w:rsidR="00B109F1" w:rsidRPr="00B109F1" w:rsidRDefault="00B109F1" w:rsidP="00B109F1">
      <w:pPr>
        <w:spacing w:line="276" w:lineRule="auto"/>
        <w:jc w:val="both"/>
        <w:rPr>
          <w:sz w:val="24"/>
          <w:szCs w:val="24"/>
        </w:rPr>
      </w:pPr>
      <w:r w:rsidRPr="00B109F1">
        <w:rPr>
          <w:sz w:val="24"/>
          <w:szCs w:val="24"/>
        </w:rPr>
        <w:tab/>
      </w:r>
      <w:r w:rsidRPr="00B109F1">
        <w:rPr>
          <w:b/>
          <w:sz w:val="24"/>
          <w:szCs w:val="24"/>
        </w:rPr>
        <w:t>1)</w:t>
      </w:r>
      <w:r w:rsidRPr="00B109F1">
        <w:rPr>
          <w:sz w:val="24"/>
          <w:szCs w:val="24"/>
        </w:rPr>
        <w:t xml:space="preserve"> в день предъявления в банк, в котором открыт расчетный счет Претендента, платежного поручения о перечислении соответствующих денежных средств на расчетный счет Организатора торгов, при условии наличия достаточных денежных средств на расчетном счете Претендента и наличия достаточных денежных средств на корреспондентском счете банка (платежеспособности банка);</w:t>
      </w:r>
    </w:p>
    <w:p w:rsidR="00B109F1" w:rsidRPr="00B109F1" w:rsidRDefault="00B109F1" w:rsidP="00B109F1">
      <w:pPr>
        <w:spacing w:line="276" w:lineRule="auto"/>
        <w:jc w:val="both"/>
        <w:rPr>
          <w:sz w:val="24"/>
          <w:szCs w:val="24"/>
        </w:rPr>
      </w:pPr>
      <w:r w:rsidRPr="00B109F1">
        <w:rPr>
          <w:sz w:val="24"/>
          <w:szCs w:val="24"/>
        </w:rPr>
        <w:tab/>
      </w:r>
      <w:r w:rsidRPr="00B109F1">
        <w:rPr>
          <w:b/>
          <w:sz w:val="24"/>
          <w:szCs w:val="24"/>
        </w:rPr>
        <w:t>2)</w:t>
      </w:r>
      <w:r w:rsidRPr="00B109F1">
        <w:rPr>
          <w:sz w:val="24"/>
          <w:szCs w:val="24"/>
        </w:rPr>
        <w:t xml:space="preserve"> в день фактической оплаты при использовании иных форм расчета при условии наличия достаточных денежных средств на корреспондентском счете банка, через который осуществляются расчеты (платежеспособности банка). Дата фактической оплаты должна быть поставлена на соответствующем платежном документе.</w:t>
      </w:r>
    </w:p>
    <w:p w:rsidR="00B109F1" w:rsidRPr="00B109F1" w:rsidRDefault="00B109F1" w:rsidP="00B109F1">
      <w:pPr>
        <w:spacing w:line="276" w:lineRule="auto"/>
        <w:jc w:val="both"/>
        <w:rPr>
          <w:sz w:val="24"/>
          <w:szCs w:val="24"/>
        </w:rPr>
      </w:pPr>
      <w:r w:rsidRPr="00B109F1">
        <w:rPr>
          <w:sz w:val="24"/>
          <w:szCs w:val="24"/>
        </w:rPr>
        <w:tab/>
        <w:t xml:space="preserve">В случае </w:t>
      </w:r>
      <w:proofErr w:type="spellStart"/>
      <w:r w:rsidRPr="00B109F1">
        <w:rPr>
          <w:sz w:val="24"/>
          <w:szCs w:val="24"/>
        </w:rPr>
        <w:t>незачисления</w:t>
      </w:r>
      <w:proofErr w:type="spellEnd"/>
      <w:r w:rsidRPr="00B109F1">
        <w:rPr>
          <w:sz w:val="24"/>
          <w:szCs w:val="24"/>
        </w:rPr>
        <w:t xml:space="preserve"> суммы, указанной в пункте 1 настоящего Договора, на расчетный счет Организатора торгов до </w:t>
      </w:r>
      <w:r>
        <w:rPr>
          <w:sz w:val="24"/>
          <w:szCs w:val="24"/>
        </w:rPr>
        <w:t>даты</w:t>
      </w:r>
      <w:r w:rsidRPr="00B109F1">
        <w:rPr>
          <w:sz w:val="24"/>
          <w:szCs w:val="24"/>
        </w:rPr>
        <w:t xml:space="preserve"> пре</w:t>
      </w:r>
      <w:r>
        <w:rPr>
          <w:sz w:val="24"/>
          <w:szCs w:val="24"/>
        </w:rPr>
        <w:t>кращения приема заявок, указанной</w:t>
      </w:r>
      <w:r w:rsidRPr="00B109F1">
        <w:rPr>
          <w:sz w:val="24"/>
          <w:szCs w:val="24"/>
        </w:rPr>
        <w:t xml:space="preserve"> </w:t>
      </w:r>
      <w:r>
        <w:rPr>
          <w:sz w:val="24"/>
          <w:szCs w:val="24"/>
        </w:rPr>
        <w:t>в сообщении о проведении торгов</w:t>
      </w:r>
      <w:r w:rsidRPr="00B109F1">
        <w:rPr>
          <w:sz w:val="24"/>
          <w:szCs w:val="24"/>
        </w:rPr>
        <w:t>, Организатор торгов принимает решение об отказе Претенденту в допуске к участию в аукционе.</w:t>
      </w:r>
    </w:p>
    <w:p w:rsidR="00B109F1" w:rsidRPr="00B109F1" w:rsidRDefault="00B109F1" w:rsidP="00B109F1">
      <w:pPr>
        <w:spacing w:line="276" w:lineRule="auto"/>
        <w:jc w:val="both"/>
        <w:rPr>
          <w:b/>
          <w:sz w:val="24"/>
          <w:szCs w:val="24"/>
        </w:rPr>
      </w:pPr>
      <w:r w:rsidRPr="00B109F1">
        <w:rPr>
          <w:b/>
          <w:sz w:val="24"/>
          <w:szCs w:val="24"/>
        </w:rPr>
        <w:tab/>
        <w:t>Реквизиты расчетного счета Организатора торгов:</w:t>
      </w:r>
    </w:p>
    <w:p w:rsidR="00B109F1" w:rsidRPr="00B109F1" w:rsidRDefault="00B109F1" w:rsidP="00B109F1">
      <w:pPr>
        <w:spacing w:line="276" w:lineRule="auto"/>
        <w:ind w:firstLine="709"/>
        <w:jc w:val="both"/>
        <w:rPr>
          <w:b/>
          <w:sz w:val="24"/>
          <w:szCs w:val="24"/>
        </w:rPr>
      </w:pPr>
      <w:r>
        <w:rPr>
          <w:b/>
          <w:sz w:val="24"/>
          <w:szCs w:val="24"/>
        </w:rPr>
        <w:t>Манухин Владимир Владимирович</w:t>
      </w:r>
    </w:p>
    <w:p w:rsidR="00B109F1" w:rsidRPr="00B109F1" w:rsidRDefault="00B109F1" w:rsidP="00B109F1">
      <w:pPr>
        <w:spacing w:line="276" w:lineRule="auto"/>
        <w:ind w:firstLine="709"/>
        <w:jc w:val="both"/>
        <w:rPr>
          <w:b/>
          <w:sz w:val="24"/>
          <w:szCs w:val="24"/>
        </w:rPr>
      </w:pPr>
      <w:proofErr w:type="spellStart"/>
      <w:proofErr w:type="gramStart"/>
      <w:r w:rsidRPr="00B109F1">
        <w:rPr>
          <w:b/>
          <w:sz w:val="24"/>
          <w:szCs w:val="24"/>
        </w:rPr>
        <w:t>р</w:t>
      </w:r>
      <w:proofErr w:type="spellEnd"/>
      <w:proofErr w:type="gramEnd"/>
      <w:r w:rsidRPr="00B109F1">
        <w:rPr>
          <w:b/>
          <w:sz w:val="24"/>
          <w:szCs w:val="24"/>
        </w:rPr>
        <w:t>/с №</w:t>
      </w:r>
      <w:r w:rsidRPr="00B109F1">
        <w:t xml:space="preserve"> </w:t>
      </w:r>
      <w:r>
        <w:rPr>
          <w:b/>
          <w:sz w:val="24"/>
          <w:szCs w:val="24"/>
        </w:rPr>
        <w:t>408178100</w:t>
      </w:r>
      <w:r w:rsidRPr="00B109F1">
        <w:rPr>
          <w:b/>
          <w:sz w:val="24"/>
          <w:szCs w:val="24"/>
        </w:rPr>
        <w:t xml:space="preserve">70007003574 в </w:t>
      </w:r>
      <w:r>
        <w:rPr>
          <w:b/>
          <w:sz w:val="24"/>
          <w:szCs w:val="24"/>
        </w:rPr>
        <w:t xml:space="preserve">ПАО «Сбербанк России» </w:t>
      </w:r>
      <w:r w:rsidRPr="00B109F1">
        <w:rPr>
          <w:b/>
          <w:sz w:val="24"/>
          <w:szCs w:val="24"/>
        </w:rPr>
        <w:t>г.</w:t>
      </w:r>
      <w:r>
        <w:rPr>
          <w:b/>
          <w:sz w:val="24"/>
          <w:szCs w:val="24"/>
        </w:rPr>
        <w:t xml:space="preserve"> </w:t>
      </w:r>
      <w:r w:rsidRPr="00B109F1">
        <w:rPr>
          <w:b/>
          <w:sz w:val="24"/>
          <w:szCs w:val="24"/>
        </w:rPr>
        <w:t>Хабаровск</w:t>
      </w:r>
    </w:p>
    <w:p w:rsidR="00B109F1" w:rsidRDefault="00B109F1" w:rsidP="00B109F1">
      <w:pPr>
        <w:spacing w:line="276" w:lineRule="auto"/>
        <w:ind w:firstLine="709"/>
        <w:jc w:val="both"/>
        <w:rPr>
          <w:b/>
          <w:sz w:val="24"/>
          <w:szCs w:val="24"/>
        </w:rPr>
      </w:pPr>
      <w:r>
        <w:rPr>
          <w:b/>
          <w:sz w:val="24"/>
          <w:szCs w:val="24"/>
        </w:rPr>
        <w:lastRenderedPageBreak/>
        <w:t xml:space="preserve">БИК </w:t>
      </w:r>
      <w:r w:rsidRPr="00B109F1">
        <w:rPr>
          <w:b/>
          <w:sz w:val="24"/>
          <w:szCs w:val="24"/>
        </w:rPr>
        <w:t>040813608</w:t>
      </w:r>
    </w:p>
    <w:p w:rsidR="00B109F1" w:rsidRPr="00B109F1" w:rsidRDefault="00B109F1" w:rsidP="00B109F1">
      <w:pPr>
        <w:spacing w:line="276" w:lineRule="auto"/>
        <w:ind w:firstLine="709"/>
        <w:jc w:val="both"/>
        <w:rPr>
          <w:b/>
          <w:sz w:val="24"/>
          <w:szCs w:val="24"/>
        </w:rPr>
      </w:pPr>
      <w:r>
        <w:rPr>
          <w:b/>
          <w:sz w:val="24"/>
          <w:szCs w:val="24"/>
        </w:rPr>
        <w:t>к/с 301018106</w:t>
      </w:r>
      <w:r w:rsidRPr="00B109F1">
        <w:rPr>
          <w:b/>
          <w:sz w:val="24"/>
          <w:szCs w:val="24"/>
        </w:rPr>
        <w:t>00000000608</w:t>
      </w:r>
    </w:p>
    <w:p w:rsidR="00B109F1" w:rsidRPr="00B109F1" w:rsidRDefault="00B109F1" w:rsidP="00B109F1">
      <w:pPr>
        <w:pStyle w:val="a3"/>
        <w:spacing w:line="276" w:lineRule="auto"/>
        <w:rPr>
          <w:sz w:val="24"/>
          <w:szCs w:val="24"/>
        </w:rPr>
      </w:pPr>
      <w:r w:rsidRPr="00B109F1">
        <w:rPr>
          <w:sz w:val="24"/>
          <w:szCs w:val="24"/>
        </w:rPr>
        <w:tab/>
        <w:t>В случае если сумма, указанная в пункте 1 настоящего Договора, не уплачена в срок, указанный в абзаце первом настоящего пункта, или уплачена в указанный срок в неполном размере, либо не поступила или поступила не в полном размере на расчетный счет Организатора торгов, Претендент не допускается к участию в аукционе. При этом если Претендентом сумма задатка уплачена и поступила на расчетный счет Организатора торгов не в полном размере в указанный в абзаце первом настоящего пункта срок, уплаченная сумма возвращается Претенденту в сроки, установленные пунктом 6 настоящего Договора.</w:t>
      </w:r>
    </w:p>
    <w:p w:rsidR="00B109F1" w:rsidRPr="00B109F1" w:rsidRDefault="00B109F1" w:rsidP="00B109F1">
      <w:pPr>
        <w:spacing w:line="276" w:lineRule="auto"/>
        <w:jc w:val="both"/>
        <w:rPr>
          <w:sz w:val="24"/>
          <w:szCs w:val="24"/>
        </w:rPr>
      </w:pPr>
      <w:r w:rsidRPr="00B109F1">
        <w:rPr>
          <w:sz w:val="24"/>
          <w:szCs w:val="24"/>
        </w:rPr>
        <w:tab/>
        <w:t>В случае если сумма задатка (часть суммы задатка) уплачена Претендентом по истечени</w:t>
      </w:r>
      <w:r>
        <w:rPr>
          <w:sz w:val="24"/>
          <w:szCs w:val="24"/>
        </w:rPr>
        <w:t>и</w:t>
      </w:r>
      <w:r w:rsidRPr="00B109F1">
        <w:rPr>
          <w:sz w:val="24"/>
          <w:szCs w:val="24"/>
        </w:rPr>
        <w:t xml:space="preserve"> срока, установленного абзацем первым настоящего пункта, сумма задатка (часть суммы задатка) возвращается Организатором  торгов Претенденту в течение пяти рабочих дней со дня поступления суммы задатка (части суммы задатка) на расчетный счет Организатора торгов.</w:t>
      </w:r>
    </w:p>
    <w:p w:rsidR="00B109F1" w:rsidRPr="00B109F1" w:rsidRDefault="00B109F1" w:rsidP="00B109F1">
      <w:pPr>
        <w:tabs>
          <w:tab w:val="left" w:pos="142"/>
          <w:tab w:val="left" w:pos="993"/>
        </w:tabs>
        <w:spacing w:line="276" w:lineRule="auto"/>
        <w:ind w:firstLine="709"/>
        <w:jc w:val="both"/>
        <w:rPr>
          <w:sz w:val="24"/>
          <w:szCs w:val="24"/>
        </w:rPr>
      </w:pPr>
      <w:r w:rsidRPr="00B109F1">
        <w:rPr>
          <w:b/>
          <w:sz w:val="24"/>
          <w:szCs w:val="24"/>
        </w:rPr>
        <w:t>3.</w:t>
      </w:r>
      <w:r w:rsidRPr="00B109F1">
        <w:rPr>
          <w:sz w:val="24"/>
          <w:szCs w:val="24"/>
        </w:rPr>
        <w:t> Порядок участия Претендента в аукционе, порядок проведения аукциона (в том числе порядок определения победителя аукциона) устанавливаются «Положением о порядке, сроках и условиях продажи имущества должника – ООО «</w:t>
      </w:r>
      <w:r>
        <w:rPr>
          <w:sz w:val="24"/>
          <w:szCs w:val="24"/>
        </w:rPr>
        <w:t>ММО «Теплоэнергетик»</w:t>
      </w:r>
      <w:r w:rsidRPr="00B109F1">
        <w:rPr>
          <w:sz w:val="24"/>
          <w:szCs w:val="24"/>
        </w:rPr>
        <w:t>, а в части, не урегулированной Положением, - законодательством Российской Федерации.</w:t>
      </w:r>
    </w:p>
    <w:p w:rsidR="00B109F1" w:rsidRPr="00B109F1" w:rsidRDefault="00B109F1" w:rsidP="00B109F1">
      <w:pPr>
        <w:tabs>
          <w:tab w:val="left" w:pos="142"/>
        </w:tabs>
        <w:spacing w:line="276" w:lineRule="auto"/>
        <w:ind w:firstLine="709"/>
        <w:jc w:val="both"/>
        <w:rPr>
          <w:sz w:val="24"/>
          <w:szCs w:val="24"/>
        </w:rPr>
      </w:pPr>
      <w:r w:rsidRPr="00B109F1">
        <w:rPr>
          <w:b/>
          <w:sz w:val="24"/>
          <w:szCs w:val="24"/>
        </w:rPr>
        <w:t>4.</w:t>
      </w:r>
      <w:r w:rsidRPr="00B109F1">
        <w:rPr>
          <w:sz w:val="24"/>
          <w:szCs w:val="24"/>
        </w:rPr>
        <w:t> В случае признания Претендента победителем аукциона и заключения по результатам аукциона с ним договора купли-продажи имущества, указанного в абзаце втором пункта 1 настоящего Договора (далее – Договор купли-продажи), сумма задатка Претенденту не возвращается и засчитывается в счет оплаты по Договору купли-продажи.</w:t>
      </w:r>
    </w:p>
    <w:p w:rsidR="00B109F1" w:rsidRPr="00B109F1" w:rsidRDefault="00B109F1" w:rsidP="00B109F1">
      <w:pPr>
        <w:spacing w:line="276" w:lineRule="auto"/>
        <w:jc w:val="both"/>
        <w:rPr>
          <w:sz w:val="24"/>
          <w:szCs w:val="24"/>
        </w:rPr>
      </w:pPr>
      <w:r w:rsidRPr="00B109F1">
        <w:rPr>
          <w:sz w:val="24"/>
          <w:szCs w:val="24"/>
        </w:rPr>
        <w:tab/>
      </w:r>
      <w:r w:rsidRPr="00B109F1">
        <w:rPr>
          <w:b/>
          <w:sz w:val="24"/>
          <w:szCs w:val="24"/>
        </w:rPr>
        <w:t>5.</w:t>
      </w:r>
      <w:r w:rsidRPr="00B109F1">
        <w:rPr>
          <w:sz w:val="24"/>
          <w:szCs w:val="24"/>
        </w:rPr>
        <w:t> Задаток не возвращается в случае:</w:t>
      </w:r>
    </w:p>
    <w:p w:rsidR="00B109F1" w:rsidRPr="00B109F1" w:rsidRDefault="00B109F1" w:rsidP="00B109F1">
      <w:pPr>
        <w:spacing w:line="276" w:lineRule="auto"/>
        <w:ind w:firstLine="708"/>
        <w:jc w:val="both"/>
        <w:rPr>
          <w:sz w:val="24"/>
          <w:szCs w:val="24"/>
        </w:rPr>
      </w:pPr>
      <w:r w:rsidRPr="00B109F1">
        <w:rPr>
          <w:b/>
          <w:sz w:val="24"/>
          <w:szCs w:val="24"/>
        </w:rPr>
        <w:t>1)</w:t>
      </w:r>
      <w:r w:rsidRPr="00B109F1">
        <w:rPr>
          <w:sz w:val="24"/>
          <w:szCs w:val="24"/>
        </w:rPr>
        <w:t xml:space="preserve"> отказа или уклонения победителя торгов от подписания договора купли-продажи в течение пяти дней со дня получения предложения арбитражного управляющего о заключении такого договора;</w:t>
      </w:r>
    </w:p>
    <w:p w:rsidR="00B109F1" w:rsidRPr="00B109F1" w:rsidRDefault="00B109F1" w:rsidP="00B109F1">
      <w:pPr>
        <w:spacing w:line="276" w:lineRule="auto"/>
        <w:ind w:firstLine="708"/>
        <w:jc w:val="both"/>
        <w:rPr>
          <w:sz w:val="24"/>
          <w:szCs w:val="24"/>
        </w:rPr>
      </w:pPr>
      <w:r w:rsidRPr="00B109F1">
        <w:rPr>
          <w:b/>
          <w:sz w:val="24"/>
          <w:szCs w:val="24"/>
        </w:rPr>
        <w:t>2)</w:t>
      </w:r>
      <w:r w:rsidRPr="00B109F1">
        <w:rPr>
          <w:sz w:val="24"/>
          <w:szCs w:val="24"/>
        </w:rPr>
        <w:t xml:space="preserve"> неоплаты победителем приобретенного имущества в течение </w:t>
      </w:r>
      <w:r w:rsidR="00565048">
        <w:rPr>
          <w:sz w:val="24"/>
          <w:szCs w:val="24"/>
        </w:rPr>
        <w:t>1 месяца</w:t>
      </w:r>
      <w:r w:rsidRPr="00B109F1">
        <w:rPr>
          <w:sz w:val="24"/>
          <w:szCs w:val="24"/>
        </w:rPr>
        <w:t xml:space="preserve"> </w:t>
      </w:r>
      <w:proofErr w:type="gramStart"/>
      <w:r w:rsidRPr="00B109F1">
        <w:rPr>
          <w:sz w:val="24"/>
          <w:szCs w:val="24"/>
        </w:rPr>
        <w:t>с даты заключения</w:t>
      </w:r>
      <w:proofErr w:type="gramEnd"/>
      <w:r w:rsidRPr="00B109F1">
        <w:rPr>
          <w:sz w:val="24"/>
          <w:szCs w:val="24"/>
        </w:rPr>
        <w:t xml:space="preserve"> договора купли-продажи.</w:t>
      </w:r>
    </w:p>
    <w:p w:rsidR="00B109F1" w:rsidRPr="00B109F1" w:rsidRDefault="00B109F1" w:rsidP="00B109F1">
      <w:pPr>
        <w:spacing w:line="276" w:lineRule="auto"/>
        <w:jc w:val="both"/>
        <w:rPr>
          <w:sz w:val="24"/>
          <w:szCs w:val="24"/>
        </w:rPr>
      </w:pPr>
      <w:r w:rsidRPr="00B109F1">
        <w:rPr>
          <w:sz w:val="24"/>
          <w:szCs w:val="24"/>
        </w:rPr>
        <w:tab/>
      </w:r>
      <w:r w:rsidRPr="00B109F1">
        <w:rPr>
          <w:b/>
          <w:sz w:val="24"/>
          <w:szCs w:val="24"/>
        </w:rPr>
        <w:t>6.</w:t>
      </w:r>
      <w:r w:rsidRPr="00B109F1">
        <w:rPr>
          <w:sz w:val="24"/>
          <w:szCs w:val="24"/>
        </w:rPr>
        <w:t> В случае если Претендент не признан победителем аукциона, Организатор торгов обязан возвратить сумму задатка Претенденту в течение пяти рабочих</w:t>
      </w:r>
      <w:r w:rsidRPr="00B109F1">
        <w:rPr>
          <w:color w:val="FF00FF"/>
          <w:sz w:val="24"/>
          <w:szCs w:val="24"/>
        </w:rPr>
        <w:t xml:space="preserve"> </w:t>
      </w:r>
      <w:r w:rsidRPr="00B109F1">
        <w:rPr>
          <w:sz w:val="24"/>
          <w:szCs w:val="24"/>
        </w:rPr>
        <w:t xml:space="preserve">дней </w:t>
      </w:r>
      <w:proofErr w:type="gramStart"/>
      <w:r w:rsidRPr="00B109F1">
        <w:rPr>
          <w:sz w:val="24"/>
          <w:szCs w:val="24"/>
        </w:rPr>
        <w:t>с даты подписания</w:t>
      </w:r>
      <w:proofErr w:type="gramEnd"/>
      <w:r w:rsidRPr="00B109F1">
        <w:rPr>
          <w:sz w:val="24"/>
          <w:szCs w:val="24"/>
        </w:rPr>
        <w:t xml:space="preserve"> протокола о результатах проведения торгов.</w:t>
      </w:r>
    </w:p>
    <w:p w:rsidR="00B109F1" w:rsidRPr="00B109F1" w:rsidRDefault="00B109F1" w:rsidP="00B109F1">
      <w:pPr>
        <w:spacing w:line="276" w:lineRule="auto"/>
        <w:jc w:val="both"/>
        <w:rPr>
          <w:sz w:val="24"/>
          <w:szCs w:val="24"/>
        </w:rPr>
      </w:pPr>
      <w:r w:rsidRPr="00B109F1">
        <w:rPr>
          <w:sz w:val="24"/>
          <w:szCs w:val="24"/>
        </w:rPr>
        <w:tab/>
      </w:r>
      <w:r w:rsidRPr="00B109F1">
        <w:rPr>
          <w:b/>
          <w:sz w:val="24"/>
          <w:szCs w:val="24"/>
        </w:rPr>
        <w:t>7.</w:t>
      </w:r>
      <w:r w:rsidRPr="00B109F1">
        <w:rPr>
          <w:sz w:val="24"/>
          <w:szCs w:val="24"/>
        </w:rPr>
        <w:t> Если Претендент не допущен к участию в аукционе в случаях, установленных настоящим Договором, Положением и законодательством Российской Федерации, Организатор торгов возвращает сумму, внесенную в качестве задатка, в течение пяти рабочих</w:t>
      </w:r>
      <w:r w:rsidRPr="00B109F1">
        <w:rPr>
          <w:color w:val="FF00FF"/>
          <w:sz w:val="24"/>
          <w:szCs w:val="24"/>
        </w:rPr>
        <w:t xml:space="preserve"> </w:t>
      </w:r>
      <w:r w:rsidRPr="00B109F1">
        <w:rPr>
          <w:sz w:val="24"/>
          <w:szCs w:val="24"/>
        </w:rPr>
        <w:t xml:space="preserve">дней </w:t>
      </w:r>
      <w:proofErr w:type="gramStart"/>
      <w:r w:rsidRPr="00B109F1">
        <w:rPr>
          <w:sz w:val="24"/>
          <w:szCs w:val="24"/>
        </w:rPr>
        <w:t>с даты подписания</w:t>
      </w:r>
      <w:proofErr w:type="gramEnd"/>
      <w:r w:rsidRPr="00B109F1">
        <w:rPr>
          <w:sz w:val="24"/>
          <w:szCs w:val="24"/>
        </w:rPr>
        <w:t xml:space="preserve"> протокола о результатах проведения торгов.</w:t>
      </w:r>
    </w:p>
    <w:p w:rsidR="00B109F1" w:rsidRPr="00B109F1" w:rsidRDefault="00B109F1" w:rsidP="00B109F1">
      <w:pPr>
        <w:spacing w:line="276" w:lineRule="auto"/>
        <w:jc w:val="both"/>
        <w:rPr>
          <w:sz w:val="24"/>
          <w:szCs w:val="24"/>
        </w:rPr>
      </w:pPr>
      <w:r w:rsidRPr="00B109F1">
        <w:rPr>
          <w:sz w:val="24"/>
          <w:szCs w:val="24"/>
        </w:rPr>
        <w:tab/>
      </w:r>
      <w:r w:rsidRPr="00B109F1">
        <w:rPr>
          <w:b/>
          <w:sz w:val="24"/>
          <w:szCs w:val="24"/>
        </w:rPr>
        <w:t>8.</w:t>
      </w:r>
      <w:r w:rsidRPr="00B109F1">
        <w:rPr>
          <w:sz w:val="24"/>
          <w:szCs w:val="24"/>
        </w:rPr>
        <w:t> В случае отзыва Претендентом заявки на участие в аукционе по продаже имуществ</w:t>
      </w:r>
      <w:proofErr w:type="gramStart"/>
      <w:r w:rsidRPr="00B109F1">
        <w:rPr>
          <w:sz w:val="24"/>
          <w:szCs w:val="24"/>
        </w:rPr>
        <w:t>а ООО</w:t>
      </w:r>
      <w:proofErr w:type="gramEnd"/>
      <w:r w:rsidRPr="00B109F1">
        <w:rPr>
          <w:sz w:val="24"/>
          <w:szCs w:val="24"/>
        </w:rPr>
        <w:t xml:space="preserve"> «</w:t>
      </w:r>
      <w:r w:rsidR="00565048">
        <w:rPr>
          <w:sz w:val="24"/>
          <w:szCs w:val="24"/>
        </w:rPr>
        <w:t>ММО «Теплоэнергетик</w:t>
      </w:r>
      <w:r w:rsidRPr="00B109F1">
        <w:rPr>
          <w:sz w:val="24"/>
          <w:szCs w:val="24"/>
        </w:rPr>
        <w:t>» Организатор торгов возвращает Претенденту задаток в течение пяти рабочих дней с даты поступления к Организатору торгов уведомления об отзыве заявки.</w:t>
      </w:r>
    </w:p>
    <w:p w:rsidR="00B109F1" w:rsidRPr="00B109F1" w:rsidRDefault="00B109F1" w:rsidP="00B109F1">
      <w:pPr>
        <w:spacing w:line="276" w:lineRule="auto"/>
        <w:jc w:val="both"/>
        <w:rPr>
          <w:sz w:val="24"/>
          <w:szCs w:val="24"/>
        </w:rPr>
      </w:pPr>
      <w:r w:rsidRPr="00B109F1">
        <w:rPr>
          <w:sz w:val="24"/>
          <w:szCs w:val="24"/>
        </w:rPr>
        <w:tab/>
      </w:r>
      <w:r w:rsidRPr="00B109F1">
        <w:rPr>
          <w:b/>
          <w:sz w:val="24"/>
          <w:szCs w:val="24"/>
        </w:rPr>
        <w:t>9.</w:t>
      </w:r>
      <w:r w:rsidRPr="00B109F1">
        <w:rPr>
          <w:sz w:val="24"/>
          <w:szCs w:val="24"/>
        </w:rPr>
        <w:t> В случае если аукцион по продаже имуществ</w:t>
      </w:r>
      <w:proofErr w:type="gramStart"/>
      <w:r w:rsidRPr="00B109F1">
        <w:rPr>
          <w:sz w:val="24"/>
          <w:szCs w:val="24"/>
        </w:rPr>
        <w:t>а ООО</w:t>
      </w:r>
      <w:proofErr w:type="gramEnd"/>
      <w:r w:rsidRPr="00B109F1">
        <w:rPr>
          <w:sz w:val="24"/>
          <w:szCs w:val="24"/>
        </w:rPr>
        <w:t xml:space="preserve"> «</w:t>
      </w:r>
      <w:r w:rsidR="00565048">
        <w:rPr>
          <w:sz w:val="24"/>
          <w:szCs w:val="24"/>
        </w:rPr>
        <w:t>ММО «Теплоэнергетик</w:t>
      </w:r>
      <w:r w:rsidRPr="00B109F1">
        <w:rPr>
          <w:sz w:val="24"/>
          <w:szCs w:val="24"/>
        </w:rPr>
        <w:t>» признан несостоявшимся, Организатор торгов возвращает Претенденту задаток в течение пяти рабочих</w:t>
      </w:r>
      <w:r w:rsidRPr="00B109F1">
        <w:rPr>
          <w:color w:val="FF00FF"/>
          <w:sz w:val="24"/>
          <w:szCs w:val="24"/>
        </w:rPr>
        <w:t xml:space="preserve"> </w:t>
      </w:r>
      <w:r w:rsidRPr="00B109F1">
        <w:rPr>
          <w:sz w:val="24"/>
          <w:szCs w:val="24"/>
        </w:rPr>
        <w:t>дней с даты подписания протокола о результатах проведения торгов.</w:t>
      </w:r>
    </w:p>
    <w:p w:rsidR="00B109F1" w:rsidRPr="00B109F1" w:rsidRDefault="00B109F1" w:rsidP="00B109F1">
      <w:pPr>
        <w:spacing w:line="276" w:lineRule="auto"/>
        <w:jc w:val="both"/>
        <w:rPr>
          <w:sz w:val="24"/>
          <w:szCs w:val="24"/>
        </w:rPr>
      </w:pPr>
      <w:r w:rsidRPr="00B109F1">
        <w:rPr>
          <w:sz w:val="24"/>
          <w:szCs w:val="24"/>
        </w:rPr>
        <w:tab/>
      </w:r>
      <w:r w:rsidRPr="00B109F1">
        <w:rPr>
          <w:b/>
          <w:sz w:val="24"/>
          <w:szCs w:val="24"/>
        </w:rPr>
        <w:t>10.</w:t>
      </w:r>
      <w:r w:rsidRPr="00B109F1">
        <w:rPr>
          <w:sz w:val="24"/>
          <w:szCs w:val="24"/>
        </w:rPr>
        <w:t> Настоящий Договор является обязательным для Сторон.</w:t>
      </w:r>
    </w:p>
    <w:p w:rsidR="00B109F1" w:rsidRPr="00B109F1" w:rsidRDefault="00B109F1" w:rsidP="00B109F1">
      <w:pPr>
        <w:spacing w:line="276" w:lineRule="auto"/>
        <w:jc w:val="both"/>
        <w:rPr>
          <w:sz w:val="24"/>
          <w:szCs w:val="24"/>
        </w:rPr>
      </w:pPr>
      <w:r w:rsidRPr="00B109F1">
        <w:rPr>
          <w:sz w:val="24"/>
          <w:szCs w:val="24"/>
        </w:rPr>
        <w:lastRenderedPageBreak/>
        <w:tab/>
        <w:t xml:space="preserve">В </w:t>
      </w:r>
      <w:proofErr w:type="gramStart"/>
      <w:r w:rsidRPr="00B109F1">
        <w:rPr>
          <w:sz w:val="24"/>
          <w:szCs w:val="24"/>
        </w:rPr>
        <w:t>части, не урегулированной настоящим Договором и Положением Стороны руководствуются</w:t>
      </w:r>
      <w:proofErr w:type="gramEnd"/>
      <w:r w:rsidRPr="00B109F1">
        <w:rPr>
          <w:sz w:val="24"/>
          <w:szCs w:val="24"/>
        </w:rPr>
        <w:t xml:space="preserve"> законодательством Российской Федерации.</w:t>
      </w:r>
    </w:p>
    <w:p w:rsidR="00B109F1" w:rsidRPr="00B109F1" w:rsidRDefault="00B109F1" w:rsidP="00B109F1">
      <w:pPr>
        <w:spacing w:line="276" w:lineRule="auto"/>
        <w:jc w:val="both"/>
        <w:rPr>
          <w:sz w:val="24"/>
          <w:szCs w:val="24"/>
        </w:rPr>
      </w:pPr>
      <w:r w:rsidRPr="00B109F1">
        <w:rPr>
          <w:sz w:val="24"/>
          <w:szCs w:val="24"/>
        </w:rPr>
        <w:tab/>
      </w:r>
      <w:r w:rsidRPr="00B109F1">
        <w:rPr>
          <w:b/>
          <w:sz w:val="24"/>
          <w:szCs w:val="24"/>
        </w:rPr>
        <w:t>11.</w:t>
      </w:r>
      <w:r w:rsidRPr="00B109F1">
        <w:rPr>
          <w:sz w:val="24"/>
          <w:szCs w:val="24"/>
        </w:rPr>
        <w:t> Настоящий Договор составлен в двух экземплярах. Оба экземпляра тождественны друг другу, имеют равную юридическую силу. Один экземпляр передается Организатору торгов, второй – Претенденту.</w:t>
      </w:r>
    </w:p>
    <w:p w:rsidR="00B109F1" w:rsidRPr="00B109F1" w:rsidRDefault="00B109F1" w:rsidP="00B109F1">
      <w:pPr>
        <w:spacing w:line="276" w:lineRule="auto"/>
        <w:jc w:val="both"/>
        <w:rPr>
          <w:sz w:val="24"/>
          <w:szCs w:val="24"/>
        </w:rPr>
      </w:pPr>
      <w:r w:rsidRPr="00B109F1">
        <w:rPr>
          <w:sz w:val="24"/>
          <w:szCs w:val="24"/>
        </w:rPr>
        <w:tab/>
      </w:r>
      <w:r w:rsidRPr="00B109F1">
        <w:rPr>
          <w:b/>
          <w:sz w:val="24"/>
          <w:szCs w:val="24"/>
        </w:rPr>
        <w:t>12.</w:t>
      </w:r>
      <w:r w:rsidRPr="00B109F1">
        <w:rPr>
          <w:sz w:val="24"/>
          <w:szCs w:val="24"/>
        </w:rPr>
        <w:t> Настоящий Договор вступает в силу с момента его подписания.</w:t>
      </w:r>
    </w:p>
    <w:p w:rsidR="00B109F1" w:rsidRPr="00B109F1" w:rsidRDefault="00B109F1" w:rsidP="00B109F1">
      <w:pPr>
        <w:spacing w:line="276" w:lineRule="auto"/>
        <w:jc w:val="both"/>
        <w:rPr>
          <w:sz w:val="24"/>
          <w:szCs w:val="24"/>
        </w:rPr>
      </w:pPr>
    </w:p>
    <w:tbl>
      <w:tblPr>
        <w:tblW w:w="10605" w:type="dxa"/>
        <w:tblLayout w:type="fixed"/>
        <w:tblLook w:val="01E0"/>
      </w:tblPr>
      <w:tblGrid>
        <w:gridCol w:w="5073"/>
        <w:gridCol w:w="5532"/>
      </w:tblGrid>
      <w:tr w:rsidR="00B109F1" w:rsidRPr="00B109F1">
        <w:tc>
          <w:tcPr>
            <w:tcW w:w="5070" w:type="dxa"/>
            <w:hideMark/>
          </w:tcPr>
          <w:p w:rsidR="00B109F1" w:rsidRPr="00B109F1" w:rsidRDefault="00B109F1" w:rsidP="00B109F1">
            <w:pPr>
              <w:spacing w:line="276" w:lineRule="auto"/>
              <w:jc w:val="both"/>
              <w:rPr>
                <w:b/>
                <w:sz w:val="24"/>
                <w:szCs w:val="24"/>
              </w:rPr>
            </w:pPr>
            <w:r w:rsidRPr="00B109F1">
              <w:rPr>
                <w:b/>
                <w:sz w:val="24"/>
                <w:szCs w:val="24"/>
              </w:rPr>
              <w:t>Организатор торгов:</w:t>
            </w:r>
          </w:p>
        </w:tc>
        <w:tc>
          <w:tcPr>
            <w:tcW w:w="5528" w:type="dxa"/>
            <w:hideMark/>
          </w:tcPr>
          <w:p w:rsidR="00B109F1" w:rsidRPr="00B109F1" w:rsidRDefault="00B109F1" w:rsidP="00B109F1">
            <w:pPr>
              <w:spacing w:line="276" w:lineRule="auto"/>
              <w:jc w:val="both"/>
              <w:rPr>
                <w:b/>
                <w:sz w:val="24"/>
                <w:szCs w:val="24"/>
              </w:rPr>
            </w:pPr>
            <w:r w:rsidRPr="00B109F1">
              <w:rPr>
                <w:b/>
                <w:sz w:val="24"/>
                <w:szCs w:val="24"/>
              </w:rPr>
              <w:t>Претендент:</w:t>
            </w:r>
          </w:p>
        </w:tc>
      </w:tr>
      <w:tr w:rsidR="00B109F1" w:rsidRPr="00B109F1">
        <w:tc>
          <w:tcPr>
            <w:tcW w:w="5070" w:type="dxa"/>
            <w:vMerge w:val="restart"/>
          </w:tcPr>
          <w:p w:rsidR="00B109F1" w:rsidRPr="00B109F1" w:rsidRDefault="00B109F1" w:rsidP="00B109F1">
            <w:pPr>
              <w:spacing w:line="276" w:lineRule="auto"/>
              <w:jc w:val="both"/>
              <w:rPr>
                <w:sz w:val="24"/>
                <w:szCs w:val="24"/>
              </w:rPr>
            </w:pPr>
          </w:p>
          <w:p w:rsidR="00B109F1" w:rsidRPr="00B109F1" w:rsidRDefault="00B109F1" w:rsidP="00B109F1">
            <w:pPr>
              <w:spacing w:line="276" w:lineRule="auto"/>
              <w:ind w:left="-15"/>
              <w:jc w:val="both"/>
              <w:rPr>
                <w:sz w:val="24"/>
                <w:szCs w:val="24"/>
              </w:rPr>
            </w:pPr>
          </w:p>
          <w:p w:rsidR="00B109F1" w:rsidRPr="00B109F1" w:rsidRDefault="00B109F1" w:rsidP="00565048">
            <w:pPr>
              <w:pStyle w:val="a3"/>
              <w:spacing w:line="276" w:lineRule="auto"/>
              <w:ind w:firstLine="0"/>
              <w:rPr>
                <w:sz w:val="24"/>
                <w:szCs w:val="24"/>
              </w:rPr>
            </w:pPr>
            <w:r w:rsidRPr="00B109F1">
              <w:rPr>
                <w:sz w:val="24"/>
                <w:szCs w:val="24"/>
              </w:rPr>
              <w:t>___</w:t>
            </w:r>
            <w:r w:rsidR="00565048">
              <w:rPr>
                <w:sz w:val="24"/>
                <w:szCs w:val="24"/>
              </w:rPr>
              <w:t>_________________ /_____________/</w:t>
            </w:r>
          </w:p>
        </w:tc>
        <w:tc>
          <w:tcPr>
            <w:tcW w:w="5528" w:type="dxa"/>
            <w:hideMark/>
          </w:tcPr>
          <w:p w:rsidR="00B109F1" w:rsidRPr="00B109F1" w:rsidRDefault="00B109F1" w:rsidP="00B109F1">
            <w:pPr>
              <w:spacing w:line="276" w:lineRule="auto"/>
              <w:jc w:val="both"/>
              <w:rPr>
                <w:sz w:val="24"/>
                <w:szCs w:val="24"/>
              </w:rPr>
            </w:pPr>
          </w:p>
        </w:tc>
      </w:tr>
      <w:tr w:rsidR="00B109F1" w:rsidRPr="00B109F1">
        <w:tc>
          <w:tcPr>
            <w:tcW w:w="5070" w:type="dxa"/>
            <w:vMerge/>
            <w:vAlign w:val="center"/>
            <w:hideMark/>
          </w:tcPr>
          <w:p w:rsidR="00B109F1" w:rsidRPr="00B109F1" w:rsidRDefault="00B109F1" w:rsidP="00B109F1">
            <w:pPr>
              <w:jc w:val="both"/>
              <w:rPr>
                <w:sz w:val="24"/>
                <w:szCs w:val="24"/>
                <w:lang w:bidi="ru-RU"/>
              </w:rPr>
            </w:pPr>
          </w:p>
        </w:tc>
        <w:tc>
          <w:tcPr>
            <w:tcW w:w="5528" w:type="dxa"/>
            <w:hideMark/>
          </w:tcPr>
          <w:p w:rsidR="00B109F1" w:rsidRPr="00B109F1" w:rsidRDefault="00B109F1" w:rsidP="00B109F1">
            <w:pPr>
              <w:spacing w:line="276" w:lineRule="auto"/>
              <w:jc w:val="both"/>
              <w:rPr>
                <w:sz w:val="24"/>
                <w:szCs w:val="24"/>
              </w:rPr>
            </w:pPr>
          </w:p>
        </w:tc>
      </w:tr>
      <w:tr w:rsidR="00B109F1" w:rsidRPr="00B109F1">
        <w:tc>
          <w:tcPr>
            <w:tcW w:w="5070" w:type="dxa"/>
            <w:vMerge/>
            <w:vAlign w:val="center"/>
            <w:hideMark/>
          </w:tcPr>
          <w:p w:rsidR="00B109F1" w:rsidRPr="00B109F1" w:rsidRDefault="00B109F1" w:rsidP="00B109F1">
            <w:pPr>
              <w:jc w:val="both"/>
              <w:rPr>
                <w:sz w:val="24"/>
                <w:szCs w:val="24"/>
                <w:lang w:bidi="ru-RU"/>
              </w:rPr>
            </w:pPr>
          </w:p>
        </w:tc>
        <w:tc>
          <w:tcPr>
            <w:tcW w:w="5528" w:type="dxa"/>
            <w:hideMark/>
          </w:tcPr>
          <w:p w:rsidR="00B109F1" w:rsidRPr="00B109F1" w:rsidRDefault="00B109F1" w:rsidP="00B109F1">
            <w:pPr>
              <w:spacing w:line="276" w:lineRule="auto"/>
              <w:jc w:val="both"/>
              <w:rPr>
                <w:sz w:val="24"/>
                <w:szCs w:val="24"/>
              </w:rPr>
            </w:pPr>
          </w:p>
        </w:tc>
      </w:tr>
      <w:tr w:rsidR="00B109F1" w:rsidRPr="00B109F1">
        <w:tc>
          <w:tcPr>
            <w:tcW w:w="5070" w:type="dxa"/>
            <w:vMerge/>
            <w:vAlign w:val="center"/>
            <w:hideMark/>
          </w:tcPr>
          <w:p w:rsidR="00B109F1" w:rsidRPr="00B109F1" w:rsidRDefault="00B109F1" w:rsidP="00B109F1">
            <w:pPr>
              <w:jc w:val="both"/>
              <w:rPr>
                <w:sz w:val="24"/>
                <w:szCs w:val="24"/>
                <w:lang w:bidi="ru-RU"/>
              </w:rPr>
            </w:pPr>
          </w:p>
        </w:tc>
        <w:tc>
          <w:tcPr>
            <w:tcW w:w="5528" w:type="dxa"/>
            <w:hideMark/>
          </w:tcPr>
          <w:p w:rsidR="00B109F1" w:rsidRPr="00B109F1" w:rsidRDefault="00B109F1" w:rsidP="00B109F1">
            <w:pPr>
              <w:spacing w:line="276" w:lineRule="auto"/>
              <w:jc w:val="both"/>
              <w:rPr>
                <w:sz w:val="24"/>
                <w:szCs w:val="24"/>
              </w:rPr>
            </w:pPr>
          </w:p>
        </w:tc>
      </w:tr>
      <w:tr w:rsidR="00B109F1" w:rsidRPr="00B109F1">
        <w:tc>
          <w:tcPr>
            <w:tcW w:w="5070" w:type="dxa"/>
            <w:vMerge/>
            <w:vAlign w:val="center"/>
            <w:hideMark/>
          </w:tcPr>
          <w:p w:rsidR="00B109F1" w:rsidRPr="00B109F1" w:rsidRDefault="00B109F1" w:rsidP="00B109F1">
            <w:pPr>
              <w:jc w:val="both"/>
              <w:rPr>
                <w:sz w:val="24"/>
                <w:szCs w:val="24"/>
                <w:lang w:bidi="ru-RU"/>
              </w:rPr>
            </w:pPr>
          </w:p>
        </w:tc>
        <w:tc>
          <w:tcPr>
            <w:tcW w:w="5528" w:type="dxa"/>
            <w:hideMark/>
          </w:tcPr>
          <w:p w:rsidR="00B109F1" w:rsidRPr="00B109F1" w:rsidRDefault="00B109F1" w:rsidP="00B109F1">
            <w:pPr>
              <w:spacing w:line="276" w:lineRule="auto"/>
              <w:jc w:val="both"/>
              <w:rPr>
                <w:sz w:val="24"/>
                <w:szCs w:val="24"/>
              </w:rPr>
            </w:pPr>
          </w:p>
        </w:tc>
      </w:tr>
      <w:tr w:rsidR="00B109F1" w:rsidRPr="00B109F1">
        <w:trPr>
          <w:trHeight w:val="819"/>
        </w:trPr>
        <w:tc>
          <w:tcPr>
            <w:tcW w:w="5070" w:type="dxa"/>
            <w:vMerge/>
            <w:vAlign w:val="center"/>
            <w:hideMark/>
          </w:tcPr>
          <w:p w:rsidR="00B109F1" w:rsidRPr="00B109F1" w:rsidRDefault="00B109F1" w:rsidP="00B109F1">
            <w:pPr>
              <w:jc w:val="both"/>
              <w:rPr>
                <w:sz w:val="24"/>
                <w:szCs w:val="24"/>
                <w:lang w:bidi="ru-RU"/>
              </w:rPr>
            </w:pPr>
          </w:p>
        </w:tc>
        <w:tc>
          <w:tcPr>
            <w:tcW w:w="5528" w:type="dxa"/>
          </w:tcPr>
          <w:p w:rsidR="00B109F1" w:rsidRPr="00B109F1" w:rsidRDefault="00B109F1" w:rsidP="00B109F1">
            <w:pPr>
              <w:spacing w:line="276" w:lineRule="auto"/>
              <w:jc w:val="both"/>
              <w:rPr>
                <w:sz w:val="24"/>
                <w:szCs w:val="24"/>
              </w:rPr>
            </w:pPr>
          </w:p>
        </w:tc>
      </w:tr>
    </w:tbl>
    <w:p w:rsidR="006B2658" w:rsidRDefault="007560EF" w:rsidP="00B109F1"/>
    <w:sectPr w:rsidR="006B2658" w:rsidSect="00250FF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grammar="clean"/>
  <w:defaultTabStop w:val="708"/>
  <w:characterSpacingControl w:val="doNotCompress"/>
  <w:compat/>
  <w:rsids>
    <w:rsidRoot w:val="00B109F1"/>
    <w:rsid w:val="00250FF4"/>
    <w:rsid w:val="002E26FF"/>
    <w:rsid w:val="003E4A81"/>
    <w:rsid w:val="00565048"/>
    <w:rsid w:val="007560EF"/>
    <w:rsid w:val="00B109F1"/>
    <w:rsid w:val="00C34E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09F1"/>
    <w:pPr>
      <w:spacing w:after="0" w:line="240" w:lineRule="auto"/>
    </w:pPr>
    <w:rPr>
      <w:rFonts w:ascii="Times New Roman" w:eastAsia="Times New Roman" w:hAnsi="Times New Roman" w:cs="Times New Roman"/>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unhideWhenUsed/>
    <w:rsid w:val="00B109F1"/>
    <w:pPr>
      <w:widowControl w:val="0"/>
      <w:suppressAutoHyphens/>
      <w:spacing w:before="300" w:line="264" w:lineRule="exact"/>
      <w:ind w:firstLine="620"/>
      <w:jc w:val="both"/>
    </w:pPr>
    <w:rPr>
      <w:sz w:val="22"/>
      <w:szCs w:val="22"/>
      <w:lang w:bidi="ru-RU"/>
    </w:rPr>
  </w:style>
  <w:style w:type="character" w:customStyle="1" w:styleId="a4">
    <w:name w:val="Основной текст Знак"/>
    <w:basedOn w:val="a0"/>
    <w:link w:val="a3"/>
    <w:rsid w:val="00B109F1"/>
    <w:rPr>
      <w:rFonts w:ascii="Times New Roman" w:eastAsia="Times New Roman" w:hAnsi="Times New Roman" w:cs="Times New Roman"/>
      <w:lang w:eastAsia="ru-RU" w:bidi="ru-RU"/>
    </w:rPr>
  </w:style>
  <w:style w:type="paragraph" w:styleId="a5">
    <w:name w:val="No Spacing"/>
    <w:uiPriority w:val="1"/>
    <w:qFormat/>
    <w:rsid w:val="00B109F1"/>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903</Words>
  <Characters>5153</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dc:description/>
  <cp:lastModifiedBy>VV</cp:lastModifiedBy>
  <cp:revision>3</cp:revision>
  <dcterms:created xsi:type="dcterms:W3CDTF">2016-04-06T10:56:00Z</dcterms:created>
  <dcterms:modified xsi:type="dcterms:W3CDTF">2017-03-22T09:58:00Z</dcterms:modified>
</cp:coreProperties>
</file>