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315" w:rsidRPr="00B73BD7" w:rsidRDefault="00DA6315" w:rsidP="00DA6315">
      <w:pPr>
        <w:jc w:val="center"/>
        <w:rPr>
          <w:b/>
        </w:rPr>
      </w:pPr>
      <w:bookmarkStart w:id="0" w:name="_GoBack"/>
      <w:bookmarkEnd w:id="0"/>
      <w:r w:rsidRPr="00B73BD7">
        <w:rPr>
          <w:b/>
        </w:rPr>
        <w:t>ДОГОВОР О ЗАДАТКЕ</w:t>
      </w:r>
    </w:p>
    <w:p w:rsidR="00DA6315" w:rsidRDefault="00DA6315" w:rsidP="00DA6315">
      <w:pPr>
        <w:jc w:val="both"/>
      </w:pPr>
      <w:r w:rsidRPr="004D4053">
        <w:t xml:space="preserve">г. </w:t>
      </w:r>
      <w:r w:rsidR="00241AAF">
        <w:t>Костомукша</w:t>
      </w:r>
      <w:r w:rsidRPr="004D4053">
        <w:t xml:space="preserve">                                                                              </w:t>
      </w:r>
      <w:r>
        <w:t xml:space="preserve">      </w:t>
      </w:r>
      <w:r w:rsidRPr="004D4053">
        <w:t xml:space="preserve"> </w:t>
      </w:r>
      <w:r>
        <w:t xml:space="preserve">     </w:t>
      </w:r>
      <w:r w:rsidRPr="004D4053">
        <w:t>«__» ____</w:t>
      </w:r>
      <w:r>
        <w:t>____</w:t>
      </w:r>
      <w:r w:rsidRPr="004D4053">
        <w:t xml:space="preserve"> 201</w:t>
      </w:r>
      <w:r>
        <w:t xml:space="preserve">6 </w:t>
      </w:r>
      <w:r w:rsidRPr="004D4053">
        <w:t>г.</w:t>
      </w:r>
    </w:p>
    <w:p w:rsidR="00DA6315" w:rsidRDefault="00DA6315" w:rsidP="00DA6315">
      <w:pPr>
        <w:jc w:val="both"/>
      </w:pPr>
      <w:r>
        <w:t xml:space="preserve"> </w:t>
      </w:r>
    </w:p>
    <w:p w:rsidR="00DA6315" w:rsidRDefault="00241AAF" w:rsidP="00DA6315">
      <w:pPr>
        <w:ind w:firstLine="708"/>
        <w:jc w:val="both"/>
      </w:pPr>
      <w:r>
        <w:t xml:space="preserve">Конкурсный управляющий Общества с ограниченной ответственностью «Северный транзит» Райков Николай Валентинович, действующий на основании Решения Арбитражного суда Республики Карелия от 25.06.2015 по делу </w:t>
      </w:r>
      <w:r w:rsidRPr="00241AAF">
        <w:t>А26-889/2015</w:t>
      </w:r>
      <w:r w:rsidR="00DA6315" w:rsidRPr="00241AAF">
        <w:t>,</w:t>
      </w:r>
      <w:r w:rsidR="00541B31">
        <w:t xml:space="preserve"> именуемый в дальнейшем «Организатор»,</w:t>
      </w:r>
      <w:r w:rsidR="00DA6315" w:rsidRPr="00241AAF">
        <w:t xml:space="preserve"> с одной</w:t>
      </w:r>
      <w:r w:rsidR="00DA6315">
        <w:rPr>
          <w:szCs w:val="22"/>
        </w:rPr>
        <w:t xml:space="preserve"> стороны, и</w:t>
      </w:r>
    </w:p>
    <w:p w:rsidR="00DA6315" w:rsidRDefault="00DA6315" w:rsidP="00DA6315">
      <w:pPr>
        <w:jc w:val="both"/>
      </w:pPr>
      <w:r>
        <w:t>_________________________________</w:t>
      </w:r>
      <w:r w:rsidRPr="00DC1D98">
        <w:t>____________________________________________</w:t>
      </w:r>
      <w:r>
        <w:t xml:space="preserve">, именуемый в дальнейшем «Претендент», с другой стороны, руководствуясь Положением о продаже имущества </w:t>
      </w:r>
      <w:r w:rsidRPr="0093548C">
        <w:t>О</w:t>
      </w:r>
      <w:r>
        <w:t>О</w:t>
      </w:r>
      <w:r w:rsidRPr="0093548C">
        <w:t>О «</w:t>
      </w:r>
      <w:r w:rsidR="00241AAF">
        <w:t>Северный транзит</w:t>
      </w:r>
      <w:r w:rsidRPr="0093548C">
        <w:t>»</w:t>
      </w:r>
      <w:r>
        <w:t>, Федеральным законом от 26.10.2002 № 127-ФЗ «О несостоятельности (банкротстве)»</w:t>
      </w:r>
      <w:r w:rsidR="00735038">
        <w:t xml:space="preserve">, </w:t>
      </w:r>
      <w:r w:rsidR="003160A2">
        <w:t>з</w:t>
      </w:r>
      <w:r>
        <w:t>аключили настоящий Договор о нижеследующем: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Предмет Договора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</w:t>
      </w:r>
      <w:proofErr w:type="gramStart"/>
      <w:r>
        <w:t xml:space="preserve">По настоящему Договору Претендент обязуется перечислить, а Организатор торгов принять задаток в размере 10% (десять процентов) от цены Лота, </w:t>
      </w:r>
      <w:r w:rsidR="003160A2">
        <w:t xml:space="preserve">действующей в период подачи заявки, </w:t>
      </w:r>
      <w:r>
        <w:t xml:space="preserve">что составляет _________ (________________________________) рублей __ копеек, для участия в торгах по реализации имущества должника </w:t>
      </w:r>
      <w:r w:rsidRPr="0093548C">
        <w:t>О</w:t>
      </w:r>
      <w:r>
        <w:t>О</w:t>
      </w:r>
      <w:r w:rsidRPr="0093548C">
        <w:t>О «</w:t>
      </w:r>
      <w:r w:rsidR="00241AAF">
        <w:t xml:space="preserve">Северный </w:t>
      </w:r>
      <w:r w:rsidR="00241AAF" w:rsidRPr="00241AAF">
        <w:rPr>
          <w:rFonts w:cs="Calibri"/>
        </w:rPr>
        <w:t>транзит</w:t>
      </w:r>
      <w:r w:rsidRPr="00241AAF">
        <w:rPr>
          <w:rFonts w:cs="Calibri"/>
        </w:rPr>
        <w:t>» (</w:t>
      </w:r>
      <w:r w:rsidR="00241AAF" w:rsidRPr="00CD3908">
        <w:rPr>
          <w:rFonts w:cs="Calibri"/>
        </w:rPr>
        <w:t xml:space="preserve">ОГРН </w:t>
      </w:r>
      <w:r w:rsidR="00241AAF" w:rsidRPr="00241AAF">
        <w:rPr>
          <w:rFonts w:cs="Calibri"/>
        </w:rPr>
        <w:t>1101031000586</w:t>
      </w:r>
      <w:r w:rsidR="00241AAF" w:rsidRPr="00CD3908">
        <w:rPr>
          <w:rFonts w:cs="Calibri"/>
        </w:rPr>
        <w:t xml:space="preserve">, ИНН </w:t>
      </w:r>
      <w:r w:rsidR="00241AAF" w:rsidRPr="00241AAF">
        <w:rPr>
          <w:rFonts w:cs="Calibri"/>
        </w:rPr>
        <w:t>1004015465</w:t>
      </w:r>
      <w:r w:rsidRPr="00241AAF">
        <w:rPr>
          <w:rFonts w:cs="Calibri"/>
        </w:rPr>
        <w:t>), а именно Лота № __ (указать</w:t>
      </w:r>
      <w:r w:rsidRPr="00542235">
        <w:rPr>
          <w:i/>
        </w:rPr>
        <w:t xml:space="preserve"> полное</w:t>
      </w:r>
      <w:r w:rsidRPr="002E4B3A">
        <w:rPr>
          <w:i/>
          <w:szCs w:val="22"/>
        </w:rPr>
        <w:t xml:space="preserve"> наименование Лота</w:t>
      </w:r>
      <w:r>
        <w:t xml:space="preserve">), проводимых в форме </w:t>
      </w:r>
      <w:r w:rsidR="003160A2">
        <w:t xml:space="preserve">открытых торгов посредством публичного предложения </w:t>
      </w:r>
      <w:r>
        <w:t>на электронной</w:t>
      </w:r>
      <w:proofErr w:type="gramEnd"/>
      <w:r>
        <w:t xml:space="preserve"> площадке «Аукцион-центр» (</w:t>
      </w:r>
      <w:hyperlink r:id="rId6" w:history="1">
        <w:r w:rsidRPr="00710FFB">
          <w:rPr>
            <w:rStyle w:val="a3"/>
            <w:lang w:val="en-US"/>
          </w:rPr>
          <w:t>http</w:t>
        </w:r>
        <w:r w:rsidRPr="00710FFB">
          <w:rPr>
            <w:rStyle w:val="a3"/>
          </w:rPr>
          <w:t>://</w:t>
        </w:r>
        <w:r w:rsidRPr="00710FFB">
          <w:rPr>
            <w:rStyle w:val="a3"/>
            <w:lang w:val="en-US"/>
          </w:rPr>
          <w:t>aukcioncenter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ru</w:t>
        </w:r>
        <w:r w:rsidRPr="00710FFB">
          <w:rPr>
            <w:rStyle w:val="a3"/>
          </w:rPr>
          <w:t>/</w:t>
        </w:r>
        <w:r w:rsidRPr="00710FFB">
          <w:rPr>
            <w:rStyle w:val="a3"/>
            <w:lang w:val="en-US"/>
          </w:rPr>
          <w:t>index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html</w:t>
        </w:r>
      </w:hyperlink>
      <w:r>
        <w:t>).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Оплата задатка производится в безналичном порядке на счет </w:t>
      </w:r>
      <w:r w:rsidR="000B2165">
        <w:t>Оператора ЭТП «Аукцион-центр» ООО «ИстКонсалтингГрупп»</w:t>
      </w:r>
      <w:r>
        <w:t xml:space="preserve"> по </w:t>
      </w:r>
      <w:r w:rsidR="000B2165">
        <w:t xml:space="preserve">следующим реквизитам: </w:t>
      </w:r>
    </w:p>
    <w:p w:rsidR="000B2165" w:rsidRDefault="000B2165" w:rsidP="000B2165">
      <w:pPr>
        <w:pStyle w:val="a4"/>
        <w:suppressAutoHyphens w:val="0"/>
        <w:ind w:left="720"/>
        <w:contextualSpacing/>
        <w:jc w:val="both"/>
      </w:pPr>
      <w:r>
        <w:t xml:space="preserve">- </w:t>
      </w:r>
      <w:proofErr w:type="gramStart"/>
      <w:r>
        <w:rPr>
          <w:rFonts w:cs="Calibri"/>
        </w:rPr>
        <w:t>р</w:t>
      </w:r>
      <w:proofErr w:type="gramEnd"/>
      <w:r>
        <w:rPr>
          <w:rFonts w:cs="Calibri"/>
        </w:rPr>
        <w:t xml:space="preserve">/с </w:t>
      </w:r>
      <w:r w:rsidRPr="00AE7FB4">
        <w:rPr>
          <w:rFonts w:cs="Calibri"/>
        </w:rPr>
        <w:t>40702810420110003015</w:t>
      </w:r>
      <w:r>
        <w:rPr>
          <w:rFonts w:cs="Calibri"/>
        </w:rPr>
        <w:t xml:space="preserve"> в </w:t>
      </w:r>
      <w:r w:rsidRPr="00AE7FB4">
        <w:rPr>
          <w:rFonts w:cs="Calibri"/>
        </w:rPr>
        <w:t>Филиале № 5440 ВТБ 24 (ПАО)</w:t>
      </w:r>
      <w:r>
        <w:rPr>
          <w:rFonts w:cs="Calibri"/>
        </w:rPr>
        <w:t xml:space="preserve">, к/с  </w:t>
      </w:r>
      <w:r w:rsidRPr="00AE7FB4">
        <w:rPr>
          <w:rFonts w:cs="Calibri"/>
        </w:rPr>
        <w:t xml:space="preserve">30101810450040000751, БИК 045004751, получатель ООО «ИстКонсалтингГрупп» (ИНН </w:t>
      </w:r>
      <w:r>
        <w:rPr>
          <w:rFonts w:cs="Calibri"/>
        </w:rPr>
        <w:t xml:space="preserve"> 3811105176, КПП 381101001).</w:t>
      </w:r>
    </w:p>
    <w:p w:rsidR="00DA6315" w:rsidRPr="00E90020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Указанный </w:t>
      </w:r>
      <w:r w:rsidRPr="00573C9C">
        <w:t xml:space="preserve">задаток вносится Претендентом в качестве обеспечения обязательств по </w:t>
      </w:r>
      <w:r>
        <w:t>оплате имущества</w:t>
      </w:r>
      <w:r w:rsidRPr="00C51D1E">
        <w:rPr>
          <w:rStyle w:val="paragraph"/>
        </w:rPr>
        <w:t>, при</w:t>
      </w:r>
      <w:r w:rsidR="003160A2">
        <w:rPr>
          <w:rStyle w:val="paragraph"/>
        </w:rPr>
        <w:t>обретенного по итогам проведенных торгов</w:t>
      </w:r>
      <w:r w:rsidRPr="00C51D1E">
        <w:rPr>
          <w:rStyle w:val="paragraph"/>
        </w:rPr>
        <w:t>, в случае признания Претендента победителем торгов.</w:t>
      </w:r>
    </w:p>
    <w:p w:rsidR="00DA6315" w:rsidRPr="00434CC5" w:rsidRDefault="00DA6315" w:rsidP="00DA6315">
      <w:pPr>
        <w:pStyle w:val="a4"/>
        <w:jc w:val="both"/>
      </w:pPr>
    </w:p>
    <w:p w:rsidR="00DA6315" w:rsidRPr="00E90020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 w:rsidRPr="00CD1C43">
        <w:t>Условия и сроки внесения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Претендент обеспечивает внесение задатка в размере, указанном в п. 1.1., на реквизиты, указанные в п. 1.2. Договора, до времени окончания </w:t>
      </w:r>
      <w:r w:rsidR="003160A2">
        <w:t xml:space="preserve">периода </w:t>
      </w:r>
      <w:r>
        <w:t>приема заявок на участие в торгах.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ind w:left="709"/>
        <w:contextualSpacing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 (договору уступки права требования).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Возврат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proofErr w:type="spellStart"/>
      <w:r w:rsidRPr="00C51D1E">
        <w:rPr>
          <w:rStyle w:val="paragraph"/>
        </w:rPr>
        <w:t>недопуска</w:t>
      </w:r>
      <w:proofErr w:type="spellEnd"/>
      <w:r w:rsidRPr="00C51D1E">
        <w:rPr>
          <w:rStyle w:val="paragraph"/>
        </w:rPr>
        <w:t xml:space="preserve"> Претендента к участию в торгах в случаях, установленных законодательством;</w:t>
      </w:r>
      <w:r w:rsidRPr="006803E5">
        <w:t xml:space="preserve"> 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lastRenderedPageBreak/>
        <w:t>признания Победителем другого Претендента (участника торгов);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 xml:space="preserve">признания торгов </w:t>
      </w:r>
      <w:proofErr w:type="gramStart"/>
      <w:r w:rsidRPr="00C51D1E">
        <w:rPr>
          <w:rStyle w:val="paragraph"/>
        </w:rPr>
        <w:t>несостоявшимися</w:t>
      </w:r>
      <w:proofErr w:type="gramEnd"/>
      <w:r w:rsidRPr="00C51D1E">
        <w:rPr>
          <w:rStyle w:val="paragraph"/>
        </w:rPr>
        <w:t xml:space="preserve">;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>отмены торгов.</w:t>
      </w:r>
      <w:r w:rsidRPr="001B382C">
        <w:rPr>
          <w:rStyle w:val="paragraph"/>
        </w:rPr>
        <w:t xml:space="preserve">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>Задаток Претенденту не возвращается в случаях:</w:t>
      </w:r>
    </w:p>
    <w:p w:rsidR="00DA6315" w:rsidRPr="00015E89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C51D1E">
        <w:rPr>
          <w:rStyle w:val="paragraph"/>
        </w:rPr>
        <w:t xml:space="preserve">продажи </w:t>
      </w:r>
      <w:r>
        <w:t xml:space="preserve">(договора уступки права требования) </w:t>
      </w:r>
      <w:r w:rsidRPr="00C51D1E">
        <w:rPr>
          <w:rStyle w:val="paragraph"/>
        </w:rPr>
        <w:t>имущества должника;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>не</w:t>
      </w:r>
      <w:r w:rsidRPr="00C51D1E">
        <w:rPr>
          <w:rStyle w:val="paragraph"/>
        </w:rPr>
        <w:t xml:space="preserve">оплаты победителем торгов цены имущества в установленный договором купли-продажи </w:t>
      </w:r>
      <w:r>
        <w:t xml:space="preserve">(договор уступки права требования) </w:t>
      </w:r>
      <w:r w:rsidRPr="00C51D1E">
        <w:rPr>
          <w:rStyle w:val="paragraph"/>
        </w:rPr>
        <w:t>имущества должника срок.</w:t>
      </w:r>
    </w:p>
    <w:p w:rsidR="00DA6315" w:rsidRPr="001B382C" w:rsidRDefault="00DA6315" w:rsidP="00DA6315">
      <w:pPr>
        <w:pStyle w:val="a4"/>
        <w:suppressAutoHyphens w:val="0"/>
        <w:ind w:left="1080"/>
        <w:contextualSpacing/>
        <w:jc w:val="both"/>
        <w:rPr>
          <w:rStyle w:val="paragraph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Toc433364836"/>
      <w:bookmarkStart w:id="2" w:name="_Toc433364895"/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  <w:bookmarkEnd w:id="1"/>
      <w:bookmarkEnd w:id="2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3" w:name="_Toc433364837"/>
      <w:bookmarkStart w:id="4" w:name="_Toc433364896"/>
      <w:r w:rsidRPr="008B4DA1">
        <w:rPr>
          <w:rFonts w:ascii="Times New Roman" w:hAnsi="Times New Roman" w:cs="Times New Roman"/>
          <w:sz w:val="24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  <w:bookmarkEnd w:id="3"/>
      <w:bookmarkEnd w:id="4"/>
    </w:p>
    <w:p w:rsidR="00DA6315" w:rsidRPr="008B4DA1" w:rsidRDefault="00DA6315" w:rsidP="00DA6315">
      <w:pPr>
        <w:pStyle w:val="ConsPlusNormal"/>
        <w:numPr>
          <w:ilvl w:val="1"/>
          <w:numId w:val="1"/>
        </w:numPr>
        <w:jc w:val="both"/>
        <w:outlineLvl w:val="0"/>
      </w:pPr>
      <w:r>
        <w:rPr>
          <w:rFonts w:ascii="Times New Roman" w:hAnsi="Times New Roman" w:cs="Times New Roman"/>
          <w:sz w:val="24"/>
        </w:rPr>
        <w:t xml:space="preserve"> </w:t>
      </w:r>
      <w:bookmarkStart w:id="5" w:name="_Toc433364838"/>
      <w:bookmarkStart w:id="6" w:name="_Toc433364897"/>
      <w:r>
        <w:rPr>
          <w:rFonts w:ascii="Times New Roman" w:hAnsi="Times New Roman" w:cs="Times New Roman"/>
          <w:sz w:val="24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5"/>
      <w:bookmarkEnd w:id="6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_Toc433364839"/>
      <w:bookmarkStart w:id="8" w:name="_Toc433364898"/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  <w:bookmarkEnd w:id="7"/>
      <w:bookmarkEnd w:id="8"/>
    </w:p>
    <w:p w:rsidR="00DA6315" w:rsidRDefault="00DA6315" w:rsidP="00DA6315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_Toc433364840"/>
      <w:bookmarkStart w:id="10" w:name="_Toc433364899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  <w:bookmarkEnd w:id="9"/>
      <w:bookmarkEnd w:id="10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1" w:name="_Toc433364841"/>
      <w:bookmarkStart w:id="12" w:name="_Toc433364900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  <w:bookmarkEnd w:id="11"/>
      <w:bookmarkEnd w:id="12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3" w:name="_Toc433364842"/>
      <w:bookmarkStart w:id="14" w:name="_Toc433364901"/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  <w:bookmarkEnd w:id="13"/>
      <w:bookmarkEnd w:id="14"/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DA6315" w:rsidTr="00D613F4">
        <w:trPr>
          <w:trHeight w:val="726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Toc433364843"/>
            <w:bookmarkStart w:id="16" w:name="_Toc433364902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  <w:bookmarkEnd w:id="15"/>
            <w:bookmarkEnd w:id="16"/>
          </w:p>
          <w:p w:rsidR="000D6CBB" w:rsidRDefault="000D6CBB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</w:p>
          <w:p w:rsidR="00DA6315" w:rsidRPr="00CA38E5" w:rsidRDefault="000D6CBB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«Северный транзит»</w:t>
            </w: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Toc433364845"/>
            <w:bookmarkStart w:id="18" w:name="_Toc433364904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bookmarkEnd w:id="17"/>
            <w:bookmarkEnd w:id="18"/>
          </w:p>
        </w:tc>
      </w:tr>
      <w:tr w:rsidR="00DA6315" w:rsidTr="00D613F4">
        <w:trPr>
          <w:trHeight w:val="4199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="000D6CBB" w:rsidRPr="000D6CBB">
              <w:rPr>
                <w:rFonts w:ascii="Times New Roman CYR" w:hAnsi="Times New Roman CYR" w:cs="Times New Roman CYR"/>
              </w:rPr>
              <w:t>186930, Республика Карелия, г. Костомукша, ул. Ленина 52-6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="000D6CBB" w:rsidRPr="000D6CBB">
              <w:rPr>
                <w:rFonts w:ascii="Times New Roman CYR" w:hAnsi="Times New Roman CYR" w:cs="Times New Roman CYR"/>
              </w:rPr>
              <w:t>186930, Республика Карелия, г. Костомукша, ул. Ленина 52-6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CA38E5">
              <w:rPr>
                <w:rFonts w:ascii="Times New Roman CYR" w:hAnsi="Times New Roman CYR" w:cs="Times New Roman CYR"/>
              </w:rPr>
              <w:t>/</w:t>
            </w:r>
            <w:r w:rsidRPr="00CA38E5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0D6CBB">
              <w:rPr>
                <w:rFonts w:ascii="Times New Roman CYR" w:hAnsi="Times New Roman CYR" w:cs="Times New Roman CYR"/>
              </w:rPr>
              <w:t>8911</w:t>
            </w:r>
            <w:r w:rsidR="000D6CBB" w:rsidRPr="000D6CBB">
              <w:rPr>
                <w:rFonts w:ascii="Times New Roman CYR" w:hAnsi="Times New Roman CYR" w:cs="Times New Roman CYR"/>
              </w:rPr>
              <w:t>4005867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0D6CBB" w:rsidRPr="000D6CBB">
              <w:rPr>
                <w:rFonts w:ascii="Times New Roman CYR" w:hAnsi="Times New Roman CYR" w:cs="Times New Roman CYR"/>
              </w:rPr>
              <w:t>1004015465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3C006E" w:rsidRPr="003C006E">
              <w:rPr>
                <w:rFonts w:ascii="Times New Roman CYR" w:hAnsi="Times New Roman CYR" w:cs="Times New Roman CYR"/>
              </w:rPr>
              <w:t>100401001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3C006E" w:rsidRPr="003C006E">
              <w:rPr>
                <w:rFonts w:ascii="Times New Roman CYR" w:hAnsi="Times New Roman CYR" w:cs="Times New Roman CYR"/>
              </w:rPr>
              <w:t>1101031000586</w:t>
            </w:r>
            <w:r w:rsidRPr="00CA38E5">
              <w:rPr>
                <w:rFonts w:ascii="Times New Roman CYR" w:hAnsi="Times New Roman CYR" w:cs="Times New Roman CYR"/>
              </w:rPr>
              <w:t xml:space="preserve">                 </w:t>
            </w:r>
          </w:p>
          <w:p w:rsidR="003C006E" w:rsidRPr="001B5E5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6D49F4">
              <w:t>40702810325140000535</w:t>
            </w:r>
            <w:r w:rsidR="001B5E55" w:rsidRPr="001B5E55">
              <w:t xml:space="preserve"> </w:t>
            </w:r>
            <w:r w:rsidR="001B5E55" w:rsidRPr="0065598D">
              <w:t xml:space="preserve">в </w:t>
            </w:r>
            <w:r w:rsidR="001B5E55">
              <w:t>ОАО Сбербанк России Карельское отделение № 8628</w:t>
            </w:r>
          </w:p>
          <w:p w:rsidR="00DA631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3C006E">
              <w:t>30101810600000000673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3C006E">
              <w:t>048602673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6E5047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6E5047">
              <w:rPr>
                <w:rFonts w:ascii="Times New Roman CYR" w:hAnsi="Times New Roman CYR" w:cs="Times New Roman CYR"/>
              </w:rPr>
              <w:t>Н.В. Райков</w:t>
            </w:r>
          </w:p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6315" w:rsidRPr="001F7864" w:rsidRDefault="00DA6315" w:rsidP="00DA6315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15"/>
    <w:rsid w:val="000B2165"/>
    <w:rsid w:val="000D6CBB"/>
    <w:rsid w:val="001B5E55"/>
    <w:rsid w:val="001E3484"/>
    <w:rsid w:val="00241AAF"/>
    <w:rsid w:val="003160A2"/>
    <w:rsid w:val="003C006E"/>
    <w:rsid w:val="00541B31"/>
    <w:rsid w:val="005C6A2D"/>
    <w:rsid w:val="006D49F4"/>
    <w:rsid w:val="006E5047"/>
    <w:rsid w:val="00735038"/>
    <w:rsid w:val="008B2996"/>
    <w:rsid w:val="00AD51F6"/>
    <w:rsid w:val="00DA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Райков Н.В.</cp:lastModifiedBy>
  <cp:revision>2</cp:revision>
  <dcterms:created xsi:type="dcterms:W3CDTF">2016-09-20T11:11:00Z</dcterms:created>
  <dcterms:modified xsi:type="dcterms:W3CDTF">2016-09-20T11:11:00Z</dcterms:modified>
</cp:coreProperties>
</file>