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6315" w:rsidRPr="00B73BD7" w:rsidRDefault="00DA6315" w:rsidP="00DA6315">
      <w:pPr>
        <w:jc w:val="center"/>
        <w:rPr>
          <w:b/>
        </w:rPr>
      </w:pPr>
      <w:r w:rsidRPr="00B73BD7">
        <w:rPr>
          <w:b/>
        </w:rPr>
        <w:t>ДОГОВОР О ЗАДАТКЕ</w:t>
      </w:r>
    </w:p>
    <w:p w:rsidR="00DA6315" w:rsidRDefault="00DA6315" w:rsidP="00DA6315">
      <w:pPr>
        <w:jc w:val="both"/>
      </w:pPr>
      <w:r w:rsidRPr="004D4053">
        <w:t xml:space="preserve">г. </w:t>
      </w:r>
      <w:r>
        <w:t>Иркутск</w:t>
      </w:r>
      <w:r w:rsidRPr="004D4053">
        <w:t xml:space="preserve">                                                                                        </w:t>
      </w:r>
      <w:r>
        <w:t xml:space="preserve">      </w:t>
      </w:r>
      <w:r w:rsidRPr="004D4053">
        <w:t xml:space="preserve"> </w:t>
      </w:r>
      <w:r>
        <w:t xml:space="preserve">     </w:t>
      </w:r>
      <w:r w:rsidRPr="004D4053">
        <w:t>«__» ____</w:t>
      </w:r>
      <w:r>
        <w:t>____</w:t>
      </w:r>
      <w:r w:rsidRPr="004D4053">
        <w:t xml:space="preserve"> 201</w:t>
      </w:r>
      <w:r>
        <w:t xml:space="preserve">6 </w:t>
      </w:r>
      <w:r w:rsidRPr="004D4053">
        <w:t>г.</w:t>
      </w:r>
    </w:p>
    <w:p w:rsidR="00DA6315" w:rsidRDefault="00DA6315" w:rsidP="00DA6315">
      <w:pPr>
        <w:jc w:val="both"/>
      </w:pPr>
      <w:r>
        <w:t xml:space="preserve"> </w:t>
      </w:r>
    </w:p>
    <w:p w:rsidR="00DA6315" w:rsidRDefault="00DA6315" w:rsidP="00DA6315">
      <w:pPr>
        <w:ind w:firstLine="708"/>
        <w:jc w:val="both"/>
      </w:pPr>
      <w:r>
        <w:t>Общество с ограниченной ответственностью «Экспертные системы»,</w:t>
      </w:r>
      <w:r w:rsidRPr="004C7F9A">
        <w:rPr>
          <w:szCs w:val="22"/>
        </w:rPr>
        <w:t xml:space="preserve"> </w:t>
      </w:r>
      <w:r>
        <w:rPr>
          <w:szCs w:val="22"/>
        </w:rPr>
        <w:t>в лице Генерального директора Иваника Дмитрия Николаевича, действующего на основании Устава,  именуемое в дальнейшем «Организатор торгов», с одной стороны, и</w:t>
      </w:r>
    </w:p>
    <w:p w:rsidR="00DA6315" w:rsidRDefault="00DA6315" w:rsidP="00DA6315">
      <w:pPr>
        <w:jc w:val="both"/>
      </w:pPr>
      <w:r>
        <w:t>_________________________________</w:t>
      </w:r>
      <w:r w:rsidRPr="00DC1D98">
        <w:t>____________________________________________</w:t>
      </w:r>
      <w:r>
        <w:t xml:space="preserve">, именуемый в дальнейшем «Претендент», с другой стороны, руководствуясь Положением о продаже имущества </w:t>
      </w:r>
      <w:r w:rsidRPr="0093548C">
        <w:t>О</w:t>
      </w:r>
      <w:r>
        <w:t>О</w:t>
      </w:r>
      <w:r w:rsidRPr="0093548C">
        <w:t>О «</w:t>
      </w:r>
      <w:proofErr w:type="spellStart"/>
      <w:r>
        <w:t>Монтажспецстрой</w:t>
      </w:r>
      <w:proofErr w:type="spellEnd"/>
      <w:r w:rsidRPr="0093548C">
        <w:t>»</w:t>
      </w:r>
      <w:r>
        <w:t>, Федеральным законом от 26.10.2002 № 127-ФЗ «О несостоятельности (банкротстве)», Приказом Минэкономразвития № 54 от 15.02.2010, заключили настоящий Договор о нижеследующем: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Предмет Договора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</w:t>
      </w:r>
      <w:proofErr w:type="gramStart"/>
      <w:r>
        <w:t xml:space="preserve">По настоящему Договору Претендент обязуется перечислить, а Организатор торгов принять задаток в размере 10% (десять процентов) от начальной цены Лота, что составляет _________ (________________________________) рублей __ копеек, для участия в торгах по реализации имущества должника </w:t>
      </w:r>
      <w:r w:rsidRPr="0093548C">
        <w:t>О</w:t>
      </w:r>
      <w:r>
        <w:t>О</w:t>
      </w:r>
      <w:r w:rsidRPr="0093548C">
        <w:t>О «</w:t>
      </w:r>
      <w:proofErr w:type="spellStart"/>
      <w:r>
        <w:t>Монтажспецстрой</w:t>
      </w:r>
      <w:proofErr w:type="spellEnd"/>
      <w:r w:rsidRPr="00EC61D0">
        <w:t>»</w:t>
      </w:r>
      <w:r>
        <w:t xml:space="preserve"> (</w:t>
      </w:r>
      <w:r w:rsidRPr="00CB4333">
        <w:t>ИНН 1435182076, ОГРН 1071435000218</w:t>
      </w:r>
      <w:r>
        <w:t>), а именно Лота № __ (</w:t>
      </w:r>
      <w:r w:rsidRPr="00542235">
        <w:rPr>
          <w:i/>
        </w:rPr>
        <w:t>указать полное</w:t>
      </w:r>
      <w:r w:rsidRPr="002E4B3A">
        <w:rPr>
          <w:i/>
          <w:szCs w:val="22"/>
        </w:rPr>
        <w:t xml:space="preserve"> наименование Лота</w:t>
      </w:r>
      <w:r>
        <w:t>), проводимых в форме аукциона открытого по составу участников с использованием открытой формой представления предложений о</w:t>
      </w:r>
      <w:proofErr w:type="gramEnd"/>
      <w:r>
        <w:t xml:space="preserve"> цене на электронной площадке «Аукцион-центр» (</w:t>
      </w:r>
      <w:hyperlink r:id="rId6" w:history="1">
        <w:r w:rsidRPr="00710FFB">
          <w:rPr>
            <w:rStyle w:val="a3"/>
            <w:lang w:val="en-US"/>
          </w:rPr>
          <w:t>http</w:t>
        </w:r>
        <w:r w:rsidRPr="00710FFB">
          <w:rPr>
            <w:rStyle w:val="a3"/>
          </w:rPr>
          <w:t>://</w:t>
        </w:r>
        <w:r w:rsidRPr="00710FFB">
          <w:rPr>
            <w:rStyle w:val="a3"/>
            <w:lang w:val="en-US"/>
          </w:rPr>
          <w:t>aukcioncenter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ru</w:t>
        </w:r>
        <w:r w:rsidRPr="00710FFB">
          <w:rPr>
            <w:rStyle w:val="a3"/>
          </w:rPr>
          <w:t>/</w:t>
        </w:r>
        <w:r w:rsidRPr="00710FFB">
          <w:rPr>
            <w:rStyle w:val="a3"/>
            <w:lang w:val="en-US"/>
          </w:rPr>
          <w:t>index</w:t>
        </w:r>
        <w:r w:rsidRPr="00710FFB">
          <w:rPr>
            <w:rStyle w:val="a3"/>
          </w:rPr>
          <w:t>.</w:t>
        </w:r>
        <w:r w:rsidRPr="00710FFB">
          <w:rPr>
            <w:rStyle w:val="a3"/>
            <w:lang w:val="en-US"/>
          </w:rPr>
          <w:t>html</w:t>
        </w:r>
      </w:hyperlink>
      <w:r>
        <w:t>).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Оплата задатка производится в безналичном порядке на счет Организатора торгов по реквизитам, указанным в п. 6 Договора.</w:t>
      </w:r>
    </w:p>
    <w:p w:rsidR="00DA6315" w:rsidRPr="00E90020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Указанный </w:t>
      </w:r>
      <w:r w:rsidRPr="00573C9C">
        <w:t xml:space="preserve">задаток вносится Претендентом в качестве обеспечения обязательств по </w:t>
      </w:r>
      <w:r>
        <w:t>оплате имущества</w:t>
      </w:r>
      <w:r w:rsidRPr="00C51D1E">
        <w:rPr>
          <w:rStyle w:val="paragraph"/>
        </w:rPr>
        <w:t>, приобретенного по итогам проведенного аукциона, в случае признания Претендента победителем торгов.</w:t>
      </w:r>
    </w:p>
    <w:p w:rsidR="00DA6315" w:rsidRPr="00434CC5" w:rsidRDefault="00DA6315" w:rsidP="00DA6315">
      <w:pPr>
        <w:pStyle w:val="a4"/>
        <w:jc w:val="both"/>
      </w:pPr>
    </w:p>
    <w:p w:rsidR="00DA6315" w:rsidRPr="00E90020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 w:rsidRPr="00CD1C43">
        <w:t>Условия и сроки внесения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Претендент обеспечивает внесение задатка в размере, указанном в п. 1.1., на реквизиты, указанные в п. 1.2. Договора, до времени окончания приема заявок на участие в торгах.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ind w:left="709"/>
        <w:contextualSpacing/>
        <w:jc w:val="both"/>
      </w:pPr>
      <w:r>
        <w:t xml:space="preserve"> Претендент обязуется подтвердить внесение задатка путем представления по месту проведения торгов платежного поручения  с отметкой банка об исполнении. 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невнесения в указанный срок задатка на реквизиты, указанные в п. 1.2. Договора, что подтверждается выпиской со счета, обязательства Претендента по внесению задатка считаются неисполненными.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>
        <w:t xml:space="preserve"> В случае признания Претендента Победителем торгов внесенный им задаток засчитывается в счет оплаты по договору купли-продажи (договору уступки права требования).</w:t>
      </w:r>
    </w:p>
    <w:p w:rsidR="00DA6315" w:rsidRDefault="00DA6315" w:rsidP="00DA6315">
      <w:pPr>
        <w:jc w:val="both"/>
      </w:pPr>
    </w:p>
    <w:p w:rsidR="00DA6315" w:rsidRDefault="00DA6315" w:rsidP="00DA6315">
      <w:pPr>
        <w:pStyle w:val="a4"/>
        <w:numPr>
          <w:ilvl w:val="0"/>
          <w:numId w:val="1"/>
        </w:numPr>
        <w:suppressAutoHyphens w:val="0"/>
        <w:contextualSpacing/>
        <w:jc w:val="center"/>
      </w:pPr>
      <w:r>
        <w:t>Возврат задатков</w:t>
      </w:r>
    </w:p>
    <w:p w:rsidR="00DA6315" w:rsidRDefault="00DA6315" w:rsidP="00DA6315">
      <w:pPr>
        <w:pStyle w:val="a4"/>
        <w:numPr>
          <w:ilvl w:val="1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 xml:space="preserve"> Задаток возвращается Претенденту в течение 5 (пяти) рабочих дней со дня подписания протокола о результатах проведения торгов, путем перечисления Задатка на счет Претендента по банковским реквизитам, указанным в настоящем Договоре, в случаях: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>
        <w:rPr>
          <w:rStyle w:val="paragraph"/>
        </w:rPr>
        <w:t>отказа Претендента от участия в торгах до окончания срока подачи заявок;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proofErr w:type="spellStart"/>
      <w:r w:rsidRPr="00C51D1E">
        <w:rPr>
          <w:rStyle w:val="paragraph"/>
        </w:rPr>
        <w:t>недопуска</w:t>
      </w:r>
      <w:proofErr w:type="spellEnd"/>
      <w:r w:rsidRPr="00C51D1E">
        <w:rPr>
          <w:rStyle w:val="paragraph"/>
        </w:rPr>
        <w:t xml:space="preserve"> Претендента к участию в торгах в случаях, установленных законодательством;</w:t>
      </w:r>
      <w:r w:rsidRPr="006803E5">
        <w:t xml:space="preserve"> </w:t>
      </w:r>
    </w:p>
    <w:p w:rsidR="00DA6315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</w:pPr>
      <w:r w:rsidRPr="00C51D1E">
        <w:rPr>
          <w:rStyle w:val="paragraph"/>
        </w:rPr>
        <w:t>признания Победителем другого Претендента (участника торгов);</w:t>
      </w:r>
      <w:r w:rsidRPr="006803E5">
        <w:t xml:space="preserve"> </w:t>
      </w:r>
    </w:p>
    <w:p w:rsidR="00DA6315" w:rsidRPr="00FA0AA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 xml:space="preserve">признания торгов </w:t>
      </w:r>
      <w:proofErr w:type="gramStart"/>
      <w:r w:rsidRPr="00C51D1E">
        <w:rPr>
          <w:rStyle w:val="paragraph"/>
        </w:rPr>
        <w:t>несостоявшимися</w:t>
      </w:r>
      <w:proofErr w:type="gramEnd"/>
      <w:r w:rsidRPr="00C51D1E">
        <w:rPr>
          <w:rStyle w:val="paragraph"/>
        </w:rPr>
        <w:t xml:space="preserve">;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C51D1E">
        <w:rPr>
          <w:rStyle w:val="paragraph"/>
        </w:rPr>
        <w:t>отмены торгов.</w:t>
      </w:r>
      <w:r w:rsidRPr="001B382C">
        <w:rPr>
          <w:rStyle w:val="paragraph"/>
        </w:rPr>
        <w:t xml:space="preserve"> 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lastRenderedPageBreak/>
        <w:t xml:space="preserve"> Задаток Претенденту не возвращается в случаях:</w:t>
      </w:r>
    </w:p>
    <w:p w:rsidR="00DA6315" w:rsidRPr="00015E89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015E89">
        <w:rPr>
          <w:rStyle w:val="paragraph"/>
        </w:rPr>
        <w:t>отказа или уклонения победителя торгов от подписания договора купли-</w:t>
      </w:r>
      <w:r w:rsidRPr="00C51D1E">
        <w:rPr>
          <w:rStyle w:val="paragraph"/>
        </w:rPr>
        <w:t xml:space="preserve">продажи </w:t>
      </w:r>
      <w:r>
        <w:t xml:space="preserve">(договора уступки права требования) </w:t>
      </w:r>
      <w:r w:rsidRPr="00C51D1E">
        <w:rPr>
          <w:rStyle w:val="paragraph"/>
        </w:rPr>
        <w:t>имущества должника;</w:t>
      </w:r>
    </w:p>
    <w:p w:rsidR="00DA6315" w:rsidRPr="001B382C" w:rsidRDefault="00DA6315" w:rsidP="00DA6315">
      <w:pPr>
        <w:pStyle w:val="a4"/>
        <w:numPr>
          <w:ilvl w:val="2"/>
          <w:numId w:val="1"/>
        </w:numPr>
        <w:suppressAutoHyphens w:val="0"/>
        <w:contextualSpacing/>
        <w:jc w:val="both"/>
        <w:rPr>
          <w:rStyle w:val="paragraph"/>
        </w:rPr>
      </w:pPr>
      <w:r w:rsidRPr="001B382C">
        <w:rPr>
          <w:rStyle w:val="paragraph"/>
        </w:rPr>
        <w:t>не</w:t>
      </w:r>
      <w:r w:rsidRPr="00C51D1E">
        <w:rPr>
          <w:rStyle w:val="paragraph"/>
        </w:rPr>
        <w:t xml:space="preserve">оплаты победителем торгов цены имущества в установленный договором купли-продажи </w:t>
      </w:r>
      <w:r>
        <w:t xml:space="preserve">(договор уступки права требования) </w:t>
      </w:r>
      <w:r w:rsidRPr="00C51D1E">
        <w:rPr>
          <w:rStyle w:val="paragraph"/>
        </w:rPr>
        <w:t>имущества должника срок.</w:t>
      </w:r>
    </w:p>
    <w:p w:rsidR="00DA6315" w:rsidRPr="001B382C" w:rsidRDefault="00DA6315" w:rsidP="00DA6315">
      <w:pPr>
        <w:pStyle w:val="a4"/>
        <w:suppressAutoHyphens w:val="0"/>
        <w:ind w:left="1080"/>
        <w:contextualSpacing/>
        <w:jc w:val="both"/>
        <w:rPr>
          <w:rStyle w:val="paragraph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0" w:name="_Toc433364836"/>
      <w:bookmarkStart w:id="1" w:name="_Toc433364895"/>
      <w:r w:rsidRPr="00573C9C">
        <w:rPr>
          <w:rFonts w:ascii="Times New Roman" w:hAnsi="Times New Roman" w:cs="Times New Roman"/>
          <w:sz w:val="24"/>
          <w:szCs w:val="24"/>
        </w:rPr>
        <w:t>Ответственность Сторон</w:t>
      </w:r>
      <w:bookmarkEnd w:id="0"/>
      <w:bookmarkEnd w:id="1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</w:t>
      </w:r>
      <w:bookmarkStart w:id="2" w:name="_Toc433364837"/>
      <w:bookmarkStart w:id="3" w:name="_Toc433364896"/>
      <w:r w:rsidRPr="008B4DA1">
        <w:rPr>
          <w:rFonts w:ascii="Times New Roman" w:hAnsi="Times New Roman" w:cs="Times New Roman"/>
          <w:sz w:val="24"/>
        </w:rPr>
        <w:t>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  <w:bookmarkEnd w:id="2"/>
      <w:bookmarkEnd w:id="3"/>
    </w:p>
    <w:p w:rsidR="00DA6315" w:rsidRPr="008B4DA1" w:rsidRDefault="00DA6315" w:rsidP="00DA6315">
      <w:pPr>
        <w:pStyle w:val="ConsPlusNormal"/>
        <w:numPr>
          <w:ilvl w:val="1"/>
          <w:numId w:val="1"/>
        </w:numPr>
        <w:jc w:val="both"/>
        <w:outlineLvl w:val="0"/>
      </w:pPr>
      <w:r>
        <w:rPr>
          <w:rFonts w:ascii="Times New Roman" w:hAnsi="Times New Roman" w:cs="Times New Roman"/>
          <w:sz w:val="24"/>
        </w:rPr>
        <w:t xml:space="preserve"> </w:t>
      </w:r>
      <w:bookmarkStart w:id="4" w:name="_Toc433364838"/>
      <w:bookmarkStart w:id="5" w:name="_Toc433364897"/>
      <w:r>
        <w:rPr>
          <w:rFonts w:ascii="Times New Roman" w:hAnsi="Times New Roman" w:cs="Times New Roman"/>
          <w:sz w:val="24"/>
        </w:rPr>
        <w:t xml:space="preserve">Все споры </w:t>
      </w:r>
      <w:r w:rsidRPr="00573C9C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  <w:bookmarkEnd w:id="4"/>
      <w:bookmarkEnd w:id="5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6" w:name="_Toc433364839"/>
      <w:bookmarkStart w:id="7" w:name="_Toc433364898"/>
      <w:r w:rsidRPr="00573C9C">
        <w:rPr>
          <w:rFonts w:ascii="Times New Roman" w:hAnsi="Times New Roman" w:cs="Times New Roman"/>
          <w:sz w:val="24"/>
          <w:szCs w:val="24"/>
        </w:rPr>
        <w:t>Срок действия Договора</w:t>
      </w:r>
      <w:bookmarkEnd w:id="6"/>
      <w:bookmarkEnd w:id="7"/>
    </w:p>
    <w:p w:rsidR="00DA6315" w:rsidRDefault="00DA6315" w:rsidP="00DA6315">
      <w:pPr>
        <w:pStyle w:val="ConsPlusNormal"/>
        <w:numPr>
          <w:ilvl w:val="1"/>
          <w:numId w:val="1"/>
        </w:numPr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8" w:name="_Toc433364840"/>
      <w:bookmarkStart w:id="9" w:name="_Toc433364899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вступает в силу с момента подписания его Сторонами.</w:t>
      </w:r>
      <w:bookmarkEnd w:id="8"/>
      <w:bookmarkEnd w:id="9"/>
    </w:p>
    <w:p w:rsidR="00DA6315" w:rsidRDefault="00DA6315" w:rsidP="00DA6315">
      <w:pPr>
        <w:pStyle w:val="ConsPlusNormal"/>
        <w:numPr>
          <w:ilvl w:val="1"/>
          <w:numId w:val="1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10" w:name="_Toc433364841"/>
      <w:bookmarkStart w:id="11" w:name="_Toc433364900"/>
      <w:r>
        <w:rPr>
          <w:rFonts w:ascii="Times New Roman" w:hAnsi="Times New Roman" w:cs="Times New Roman"/>
          <w:sz w:val="24"/>
          <w:szCs w:val="24"/>
        </w:rPr>
        <w:t xml:space="preserve">Договор </w:t>
      </w:r>
      <w:r w:rsidRPr="00573C9C">
        <w:rPr>
          <w:rFonts w:ascii="Times New Roman" w:hAnsi="Times New Roman" w:cs="Times New Roman"/>
          <w:sz w:val="24"/>
          <w:szCs w:val="24"/>
        </w:rPr>
        <w:t>прекращает свое действие с момента надлежащего исполнения Сторонами взятых на себя обязательств.</w:t>
      </w:r>
      <w:bookmarkEnd w:id="10"/>
      <w:bookmarkEnd w:id="11"/>
    </w:p>
    <w:p w:rsidR="00DA6315" w:rsidRPr="00573C9C" w:rsidRDefault="00DA6315" w:rsidP="00DA6315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DA6315" w:rsidRDefault="00DA6315" w:rsidP="00DA6315">
      <w:pPr>
        <w:pStyle w:val="ConsPlusNormal"/>
        <w:numPr>
          <w:ilvl w:val="0"/>
          <w:numId w:val="1"/>
        </w:numPr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bookmarkStart w:id="12" w:name="_Toc433364842"/>
      <w:bookmarkStart w:id="13" w:name="_Toc433364901"/>
      <w:r>
        <w:rPr>
          <w:rFonts w:ascii="Times New Roman" w:hAnsi="Times New Roman" w:cs="Times New Roman"/>
          <w:sz w:val="24"/>
          <w:szCs w:val="24"/>
        </w:rPr>
        <w:t>Р</w:t>
      </w:r>
      <w:r w:rsidRPr="00573C9C">
        <w:rPr>
          <w:rFonts w:ascii="Times New Roman" w:hAnsi="Times New Roman" w:cs="Times New Roman"/>
          <w:sz w:val="24"/>
          <w:szCs w:val="24"/>
        </w:rPr>
        <w:t>еквизиты Сторон</w:t>
      </w:r>
      <w:bookmarkEnd w:id="12"/>
      <w:bookmarkEnd w:id="13"/>
    </w:p>
    <w:tbl>
      <w:tblPr>
        <w:tblW w:w="0" w:type="auto"/>
        <w:jc w:val="center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42"/>
        <w:gridCol w:w="4524"/>
      </w:tblGrid>
      <w:tr w:rsidR="00DA6315" w:rsidTr="00D613F4">
        <w:trPr>
          <w:trHeight w:val="726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4" w:name="_Toc433364843"/>
            <w:bookmarkStart w:id="15" w:name="_Toc433364902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Организатор торгов</w:t>
            </w:r>
            <w:bookmarkEnd w:id="14"/>
            <w:bookmarkEnd w:id="15"/>
          </w:p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6" w:name="_Toc433364844"/>
            <w:bookmarkStart w:id="17" w:name="_Toc433364903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ООО «Экспертные системы»</w:t>
            </w:r>
            <w:bookmarkEnd w:id="16"/>
            <w:bookmarkEnd w:id="17"/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ind w:firstLine="0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8" w:name="_Toc433364845"/>
            <w:bookmarkStart w:id="19" w:name="_Toc433364904"/>
            <w:r w:rsidRPr="00CA38E5">
              <w:rPr>
                <w:rFonts w:ascii="Times New Roman" w:hAnsi="Times New Roman" w:cs="Times New Roman"/>
                <w:sz w:val="24"/>
                <w:szCs w:val="24"/>
              </w:rPr>
              <w:t>Претендент</w:t>
            </w:r>
            <w:bookmarkEnd w:id="18"/>
            <w:bookmarkEnd w:id="19"/>
          </w:p>
        </w:tc>
      </w:tr>
      <w:tr w:rsidR="00DA6315" w:rsidTr="00D613F4">
        <w:trPr>
          <w:trHeight w:val="4199"/>
          <w:jc w:val="center"/>
        </w:trPr>
        <w:tc>
          <w:tcPr>
            <w:tcW w:w="4642" w:type="dxa"/>
            <w:shd w:val="clear" w:color="auto" w:fill="auto"/>
          </w:tcPr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Юридический адрес</w:t>
            </w:r>
            <w:r w:rsidRPr="00CA38E5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Фактический адрес</w:t>
            </w:r>
            <w:r w:rsidRPr="00CA38E5">
              <w:rPr>
                <w:rFonts w:ascii="Times New Roman CYR" w:hAnsi="Times New Roman CYR" w:cs="Times New Roman CYR"/>
              </w:rPr>
              <w:t>: 664050, г. Иркутск, ул. Байкальская, д. 295/13, № 4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Тел.</w:t>
            </w:r>
            <w:r w:rsidRPr="00CA38E5">
              <w:rPr>
                <w:rFonts w:ascii="Times New Roman CYR" w:hAnsi="Times New Roman CYR" w:cs="Times New Roman CYR"/>
              </w:rPr>
              <w:t>/</w:t>
            </w:r>
            <w:r w:rsidRPr="00CA38E5">
              <w:rPr>
                <w:rFonts w:ascii="Times New Roman CYR" w:hAnsi="Times New Roman CYR" w:cs="Times New Roman CYR"/>
                <w:b/>
                <w:bCs/>
              </w:rPr>
              <w:t>факс</w:t>
            </w:r>
            <w:r w:rsidRPr="00CA38E5">
              <w:rPr>
                <w:rFonts w:ascii="Times New Roman CYR" w:hAnsi="Times New Roman CYR" w:cs="Times New Roman CYR"/>
              </w:rPr>
              <w:t xml:space="preserve"> (3952) 70-66-40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ИНН </w:t>
            </w:r>
            <w:r w:rsidRPr="00CA38E5">
              <w:rPr>
                <w:rFonts w:ascii="Times New Roman CYR" w:hAnsi="Times New Roman CYR" w:cs="Times New Roman CYR"/>
              </w:rPr>
              <w:t>3811138171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КПП</w:t>
            </w:r>
            <w:r w:rsidRPr="00CA38E5">
              <w:rPr>
                <w:rFonts w:ascii="Times New Roman CYR" w:hAnsi="Times New Roman CYR" w:cs="Times New Roman CYR"/>
              </w:rPr>
              <w:t xml:space="preserve"> 381101001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  <w:bCs/>
              </w:rPr>
              <w:t>ОГРН</w:t>
            </w:r>
            <w:r w:rsidRPr="00CA38E5">
              <w:rPr>
                <w:rFonts w:ascii="Times New Roman CYR" w:hAnsi="Times New Roman CYR" w:cs="Times New Roman CYR"/>
              </w:rPr>
              <w:t xml:space="preserve"> 1103850010296                    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proofErr w:type="gramStart"/>
            <w:r w:rsidRPr="00CA38E5">
              <w:rPr>
                <w:rFonts w:ascii="Times New Roman CYR" w:hAnsi="Times New Roman CYR" w:cs="Times New Roman CYR"/>
                <w:b/>
                <w:bCs/>
              </w:rPr>
              <w:t>р</w:t>
            </w:r>
            <w:proofErr w:type="gramEnd"/>
            <w:r w:rsidRPr="00CA38E5">
              <w:rPr>
                <w:rFonts w:ascii="Times New Roman CYR" w:hAnsi="Times New Roman CYR" w:cs="Times New Roman CYR"/>
                <w:b/>
                <w:bCs/>
              </w:rPr>
              <w:t xml:space="preserve">/с </w:t>
            </w:r>
            <w:r>
              <w:rPr>
                <w:rFonts w:ascii="Times New Roman CYR" w:hAnsi="Times New Roman CYR" w:cs="Times New Roman CYR"/>
              </w:rPr>
              <w:t>4070281042011</w:t>
            </w:r>
            <w:r w:rsidRPr="00B05ABA">
              <w:rPr>
                <w:rFonts w:ascii="Times New Roman CYR" w:hAnsi="Times New Roman CYR" w:cs="Times New Roman CYR"/>
              </w:rPr>
              <w:t>0002689</w:t>
            </w:r>
            <w:r>
              <w:rPr>
                <w:rFonts w:ascii="Times New Roman CYR" w:hAnsi="Times New Roman CYR" w:cs="Times New Roman CYR"/>
              </w:rPr>
              <w:t xml:space="preserve"> в </w:t>
            </w:r>
            <w:r>
              <w:t>Филиале №</w:t>
            </w:r>
            <w:r w:rsidR="00AD51F6">
              <w:t xml:space="preserve"> </w:t>
            </w:r>
            <w:r>
              <w:t>5440 ВТБ 24 (П</w:t>
            </w:r>
            <w:r w:rsidRPr="004357F4">
              <w:t>АО)</w:t>
            </w:r>
            <w:r w:rsidR="00401CD1">
              <w:t>, г. Новосибирск</w:t>
            </w:r>
            <w:bookmarkStart w:id="20" w:name="_GoBack"/>
            <w:bookmarkEnd w:id="20"/>
          </w:p>
          <w:p w:rsidR="00DA631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 xml:space="preserve">к/с </w:t>
            </w:r>
            <w:r w:rsidRPr="004357F4">
              <w:t>301018104</w:t>
            </w:r>
            <w:r w:rsidRPr="00FC489D">
              <w:t>5</w:t>
            </w:r>
            <w:r w:rsidRPr="004357F4">
              <w:t>00</w:t>
            </w:r>
            <w:r w:rsidRPr="00FC489D">
              <w:t>4</w:t>
            </w:r>
            <w:r w:rsidRPr="004357F4">
              <w:t>00007</w:t>
            </w:r>
            <w:r w:rsidRPr="00FC489D">
              <w:t>51</w:t>
            </w: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  <w:b/>
              </w:rPr>
              <w:t>БИК</w:t>
            </w:r>
            <w:r w:rsidRPr="00CA38E5">
              <w:rPr>
                <w:rFonts w:ascii="Times New Roman CYR" w:hAnsi="Times New Roman CYR" w:cs="Times New Roman CYR"/>
              </w:rPr>
              <w:t xml:space="preserve"> </w:t>
            </w:r>
            <w:r w:rsidRPr="004357F4">
              <w:t>04500</w:t>
            </w:r>
            <w:r>
              <w:t>4751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CA38E5">
              <w:rPr>
                <w:rFonts w:ascii="Times New Roman CYR" w:hAnsi="Times New Roman CYR" w:cs="Times New Roman CYR"/>
              </w:rPr>
              <w:t>Генеральный директор</w:t>
            </w:r>
          </w:p>
          <w:p w:rsidR="00DA6315" w:rsidRPr="00680DAB" w:rsidRDefault="00DA6315" w:rsidP="00D613F4">
            <w:pPr>
              <w:autoSpaceDE w:val="0"/>
              <w:autoSpaceDN w:val="0"/>
              <w:adjustRightInd w:val="0"/>
              <w:jc w:val="both"/>
            </w:pPr>
          </w:p>
          <w:p w:rsidR="00DA6315" w:rsidRPr="00CA38E5" w:rsidRDefault="00DA6315" w:rsidP="00D613F4">
            <w:pPr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</w:rPr>
            </w:pPr>
            <w:r w:rsidRPr="00680DAB">
              <w:t>________________________</w:t>
            </w:r>
            <w:r>
              <w:t xml:space="preserve"> </w:t>
            </w:r>
            <w:r w:rsidRPr="00CA38E5">
              <w:rPr>
                <w:rFonts w:ascii="Times New Roman CYR" w:hAnsi="Times New Roman CYR" w:cs="Times New Roman CYR"/>
              </w:rPr>
              <w:t>Д.Н. Иваник</w:t>
            </w:r>
          </w:p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24" w:type="dxa"/>
            <w:shd w:val="clear" w:color="auto" w:fill="auto"/>
          </w:tcPr>
          <w:p w:rsidR="00DA6315" w:rsidRPr="00CA38E5" w:rsidRDefault="00DA6315" w:rsidP="00D613F4">
            <w:pPr>
              <w:pStyle w:val="ConsPlusNormal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A6315" w:rsidRPr="001F7864" w:rsidRDefault="00DA6315" w:rsidP="00DA6315">
      <w:pPr>
        <w:pStyle w:val="21"/>
        <w:tabs>
          <w:tab w:val="left" w:pos="851"/>
        </w:tabs>
        <w:jc w:val="center"/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DA6315" w:rsidRDefault="00DA6315" w:rsidP="00DA6315">
      <w:pPr>
        <w:pStyle w:val="21"/>
        <w:tabs>
          <w:tab w:val="left" w:pos="851"/>
        </w:tabs>
        <w:rPr>
          <w:sz w:val="24"/>
          <w:szCs w:val="24"/>
        </w:rPr>
      </w:pPr>
    </w:p>
    <w:p w:rsidR="008B2996" w:rsidRDefault="008B2996"/>
    <w:sectPr w:rsidR="008B29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315"/>
    <w:rsid w:val="00401CD1"/>
    <w:rsid w:val="008B2996"/>
    <w:rsid w:val="00AD51F6"/>
    <w:rsid w:val="00DA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31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Основной текст с отступом 21"/>
    <w:basedOn w:val="a"/>
    <w:uiPriority w:val="99"/>
    <w:rsid w:val="00DA6315"/>
    <w:pPr>
      <w:ind w:firstLine="720"/>
      <w:jc w:val="both"/>
    </w:pPr>
    <w:rPr>
      <w:sz w:val="26"/>
      <w:szCs w:val="26"/>
    </w:rPr>
  </w:style>
  <w:style w:type="character" w:styleId="a3">
    <w:name w:val="Hyperlink"/>
    <w:uiPriority w:val="99"/>
    <w:rsid w:val="00DA631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A6315"/>
    <w:pPr>
      <w:ind w:left="708"/>
    </w:pPr>
  </w:style>
  <w:style w:type="paragraph" w:customStyle="1" w:styleId="ConsPlusNormal">
    <w:name w:val="ConsPlusNormal"/>
    <w:rsid w:val="00DA6315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paragraph">
    <w:name w:val="paragraph"/>
    <w:rsid w:val="00DA6315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aukcioncenter.ru/index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667</Words>
  <Characters>3805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ECG</Company>
  <LinksUpToDate>false</LinksUpToDate>
  <CharactersWithSpaces>4464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Альбина</dc:creator>
  <cp:lastModifiedBy>Альбина</cp:lastModifiedBy>
  <cp:revision>3</cp:revision>
  <dcterms:created xsi:type="dcterms:W3CDTF">2016-02-11T06:23:00Z</dcterms:created>
  <dcterms:modified xsi:type="dcterms:W3CDTF">2016-04-18T09:40:00Z</dcterms:modified>
</cp:coreProperties>
</file>