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241AAF">
        <w:t>Костомукша</w:t>
      </w:r>
      <w:r w:rsidRPr="004D4053">
        <w:t xml:space="preserve">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241AAF" w:rsidP="00DA6315">
      <w:pPr>
        <w:ind w:firstLine="708"/>
        <w:jc w:val="both"/>
      </w:pPr>
      <w:r>
        <w:t xml:space="preserve">Конкурсный управляющий Общества с ограниченной ответственностью «Северный транзит» Райков Николай Валентинович, действующий на основании Решения Арбитражного суда Республики Карелия от 25.06.2015 по делу </w:t>
      </w:r>
      <w:r w:rsidRPr="00241AAF">
        <w:t>А26-889/2015</w:t>
      </w:r>
      <w:r w:rsidR="00DA6315" w:rsidRPr="00241AAF">
        <w:t>,</w:t>
      </w:r>
      <w:r w:rsidR="00541B31">
        <w:t xml:space="preserve"> именуемый в дальнейшем «Организатор»,</w:t>
      </w:r>
      <w:r w:rsidR="00DA6315" w:rsidRPr="00241AAF">
        <w:t xml:space="preserve"> с одной</w:t>
      </w:r>
      <w:r w:rsidR="00DA6315">
        <w:rPr>
          <w:szCs w:val="22"/>
        </w:rPr>
        <w:t xml:space="preserve">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r w:rsidR="00241AAF">
        <w:t>Северный транзит</w:t>
      </w:r>
      <w:r w:rsidRPr="0093548C">
        <w:t>»</w:t>
      </w:r>
      <w:r>
        <w:t>, Федеральным законом от 26.10.2002 № 127-ФЗ «О несостоятельности (банкротстве)», Приказом Минэкономразвития № 54 от 15.02.2010,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начальной цены Лота, 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241AAF">
        <w:t xml:space="preserve">Северный </w:t>
      </w:r>
      <w:r w:rsidR="00241AAF" w:rsidRPr="00241AAF">
        <w:rPr>
          <w:rFonts w:cs="Calibri"/>
        </w:rPr>
        <w:t>транзит</w:t>
      </w:r>
      <w:r w:rsidRPr="00241AAF">
        <w:rPr>
          <w:rFonts w:cs="Calibri"/>
        </w:rPr>
        <w:t>» (</w:t>
      </w:r>
      <w:r w:rsidR="00241AAF" w:rsidRPr="00CD3908">
        <w:rPr>
          <w:rFonts w:cs="Calibri"/>
        </w:rPr>
        <w:t xml:space="preserve">ОГРН </w:t>
      </w:r>
      <w:r w:rsidR="00241AAF" w:rsidRPr="00241AAF">
        <w:rPr>
          <w:rFonts w:cs="Calibri"/>
        </w:rPr>
        <w:t>1101031000586</w:t>
      </w:r>
      <w:r w:rsidR="00241AAF" w:rsidRPr="00CD3908">
        <w:rPr>
          <w:rFonts w:cs="Calibri"/>
        </w:rPr>
        <w:t xml:space="preserve">, ИНН </w:t>
      </w:r>
      <w:r w:rsidR="00241AAF" w:rsidRPr="00241AAF">
        <w:rPr>
          <w:rFonts w:cs="Calibri"/>
        </w:rPr>
        <w:t>1004015465</w:t>
      </w:r>
      <w:r w:rsidRPr="00241AAF">
        <w:rPr>
          <w:rFonts w:cs="Calibri"/>
        </w:rPr>
        <w:t>), а именно Лота № __ (указать</w:t>
      </w:r>
      <w:r w:rsidRPr="00542235">
        <w:rPr>
          <w:i/>
        </w:rPr>
        <w:t xml:space="preserve"> полное</w:t>
      </w:r>
      <w:r w:rsidRPr="002E4B3A">
        <w:rPr>
          <w:i/>
          <w:szCs w:val="22"/>
        </w:rPr>
        <w:t xml:space="preserve"> наименование Лота</w:t>
      </w:r>
      <w:r>
        <w:t>), проводимых в форме аукциона открытого по составу участников с использованием открытой формой представления предложений</w:t>
      </w:r>
      <w:proofErr w:type="gramEnd"/>
      <w:r>
        <w:t xml:space="preserve"> о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 (договору уступки права требования).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lastRenderedPageBreak/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«Северный транзит»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5"/>
            <w:bookmarkStart w:id="17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6"/>
            <w:bookmarkEnd w:id="17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0D6CBB"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0D6CBB"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0D6CBB">
              <w:rPr>
                <w:rFonts w:ascii="Times New Roman CYR" w:hAnsi="Times New Roman CYR" w:cs="Times New Roman CYR"/>
              </w:rPr>
              <w:t>8911</w:t>
            </w:r>
            <w:r w:rsidR="000D6CBB" w:rsidRPr="000D6CBB">
              <w:rPr>
                <w:rFonts w:ascii="Times New Roman CYR" w:hAnsi="Times New Roman CYR" w:cs="Times New Roman CYR"/>
              </w:rPr>
              <w:t>4005867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0D6CBB" w:rsidRPr="000D6CBB">
              <w:rPr>
                <w:rFonts w:ascii="Times New Roman CYR" w:hAnsi="Times New Roman CYR" w:cs="Times New Roman CYR"/>
              </w:rPr>
              <w:t>1004015465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 w:rsidRPr="003C006E">
              <w:rPr>
                <w:rFonts w:ascii="Times New Roman CYR" w:hAnsi="Times New Roman CYR" w:cs="Times New Roman CYR"/>
              </w:rPr>
              <w:t>100401001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 w:rsidRPr="003C006E">
              <w:rPr>
                <w:rFonts w:ascii="Times New Roman CYR" w:hAnsi="Times New Roman CYR" w:cs="Times New Roman CYR"/>
              </w:rPr>
              <w:t>1101031000586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3C006E" w:rsidRPr="001B5E5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6D49F4">
              <w:t>40702810325140000535</w:t>
            </w:r>
            <w:r w:rsidR="001B5E55" w:rsidRPr="001B5E55">
              <w:t xml:space="preserve"> </w:t>
            </w:r>
            <w:r w:rsidR="001B5E55" w:rsidRPr="0065598D">
              <w:t xml:space="preserve">в </w:t>
            </w:r>
            <w:r w:rsidR="001B5E55">
              <w:t>ОАО Сбербанк России Карельское отделение № 8628</w:t>
            </w:r>
            <w:bookmarkStart w:id="18" w:name="_GoBack"/>
            <w:bookmarkEnd w:id="18"/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3C006E">
              <w:t>30101810600000000673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>
              <w:t>048602673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6E5047">
              <w:rPr>
                <w:rFonts w:ascii="Times New Roman CYR" w:hAnsi="Times New Roman CYR" w:cs="Times New Roman CYR"/>
              </w:rPr>
              <w:t>Н.В. Райков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1B5E55"/>
    <w:rsid w:val="00241AAF"/>
    <w:rsid w:val="003C006E"/>
    <w:rsid w:val="00541B31"/>
    <w:rsid w:val="006D49F4"/>
    <w:rsid w:val="006E5047"/>
    <w:rsid w:val="008B2996"/>
    <w:rsid w:val="00AD51F6"/>
    <w:rsid w:val="00D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</cp:revision>
  <dcterms:created xsi:type="dcterms:W3CDTF">2016-02-11T06:23:00Z</dcterms:created>
  <dcterms:modified xsi:type="dcterms:W3CDTF">2016-02-19T08:25:00Z</dcterms:modified>
</cp:coreProperties>
</file>