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B8" w:rsidRPr="00A47494" w:rsidRDefault="00F335B8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ПРОЕКТ</w:t>
      </w:r>
    </w:p>
    <w:p w:rsidR="00D32D17" w:rsidRPr="00A47494" w:rsidRDefault="00F335B8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Договора о задатке</w:t>
      </w:r>
    </w:p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000"/>
      </w:tblPr>
      <w:tblGrid>
        <w:gridCol w:w="4800"/>
        <w:gridCol w:w="4771"/>
      </w:tblGrid>
      <w:tr w:rsidR="00D32D17" w:rsidRPr="00A47494" w:rsidTr="00A238F7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D17" w:rsidRPr="00A47494" w:rsidRDefault="00D32D17" w:rsidP="00A238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г. Иркутск        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61F" w:rsidRPr="00A47494" w:rsidRDefault="00D32D17" w:rsidP="001816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</w:p>
          <w:p w:rsidR="00D32D17" w:rsidRPr="00A47494" w:rsidRDefault="0018161F" w:rsidP="0018161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="00D32D17"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«___» __________</w:t>
            </w:r>
            <w:r w:rsidR="00D32D17"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  <w:r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D32D17"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</w:tbl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2D17" w:rsidRPr="00A47494" w:rsidRDefault="00A238F7" w:rsidP="0018161F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ОАО «Восточно-Сибирский комбинат строительных материалов»</w:t>
      </w:r>
      <w:r w:rsidR="00D32D1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лице конкурсного управляющего </w:t>
      </w:r>
      <w:proofErr w:type="spellStart"/>
      <w:r w:rsidR="00D32D1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Пуляевского</w:t>
      </w:r>
      <w:proofErr w:type="spellEnd"/>
      <w:r w:rsidR="00D32D1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Владимира Михайловича, действующего на основании Решением Арбитражного суда Иркутской области по делу № А19-12568/12 от 30.04.13 г., именуемое в дальнейшем «Организатор», с одной стороны, и ______________________________________________________________________________________________________________________________________________________________________, именуемый в дальнейшем «Претендент», с другой стороны, заключили настоящий Договор о нижеследующем.</w:t>
      </w:r>
    </w:p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8161F" w:rsidRPr="00A47494" w:rsidRDefault="0018161F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sub_100"/>
    </w:p>
    <w:p w:rsidR="00D32D17" w:rsidRPr="00A47494" w:rsidRDefault="00D32D17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 Предмет договора</w:t>
      </w:r>
    </w:p>
    <w:bookmarkEnd w:id="0"/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sub_11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участия в открытых торгах в форме аукциона </w:t>
      </w:r>
      <w:bookmarkEnd w:id="1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по продаже имущества ОАО «ВСКСМ» (лот №1):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автопогрузчик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TOYOTA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1248;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автопогрузчик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TOYOTA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1340;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погрузчик одноковшовый </w:t>
      </w:r>
      <w:proofErr w:type="spellStart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Самсунг</w:t>
      </w:r>
      <w:proofErr w:type="spellEnd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КАМАЗ 5410;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автобус Таджикистан 3205;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трактор ДТ – 75 ДЕРС4 с БНДТ -10 (бульдозерное оборудование, </w:t>
      </w:r>
      <w:proofErr w:type="spellStart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реверсредуктор</w:t>
      </w:r>
      <w:proofErr w:type="spellEnd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задняя </w:t>
      </w:r>
      <w:proofErr w:type="spellStart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гидронавеска</w:t>
      </w:r>
      <w:proofErr w:type="spellEnd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зав.№75;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индукционная печь,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маркировочная машина с </w:t>
      </w:r>
      <w:proofErr w:type="spellStart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инкордером</w:t>
      </w:r>
      <w:proofErr w:type="spellEnd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погрузчик рама 21406667*3819* №9478 ОН5021406667; </w:t>
      </w:r>
    </w:p>
    <w:p w:rsidR="00D32D17" w:rsidRPr="00A47494" w:rsidRDefault="00D32D17" w:rsidP="00A238F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установка по гидроабразивной резке.  </w:t>
      </w:r>
    </w:p>
    <w:p w:rsidR="00D32D17" w:rsidRPr="00A47494" w:rsidRDefault="00D32D17" w:rsidP="00A238F7">
      <w:pPr>
        <w:pStyle w:val="Default"/>
        <w:ind w:left="420"/>
        <w:jc w:val="both"/>
        <w:rPr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 Местонахождение имущества: </w:t>
      </w:r>
      <w:r w:rsidRPr="00A474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665471, Иркутская область, Усольский район, п. Новомальтинск</w:t>
      </w:r>
    </w:p>
    <w:p w:rsidR="00A238F7" w:rsidRPr="00A47494" w:rsidRDefault="00D32D17" w:rsidP="00A238F7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Претендент перечисляет, а Организатор принимает задаток в размере 10%  от начальной цены лота.</w:t>
      </w:r>
      <w:bookmarkStart w:id="2" w:name="sub_12"/>
    </w:p>
    <w:p w:rsidR="00D32D17" w:rsidRPr="00A47494" w:rsidRDefault="00D32D17" w:rsidP="00A47494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п. 1.1.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Договора, в соответствии с информационным сообщением, опубликованным в газете «</w:t>
      </w:r>
      <w:proofErr w:type="spellStart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Коммерсантъ</w:t>
      </w:r>
      <w:proofErr w:type="spellEnd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»  №__ от _____________, на стр. __.</w:t>
      </w:r>
      <w:bookmarkEnd w:id="2"/>
    </w:p>
    <w:p w:rsidR="0018161F" w:rsidRPr="00A47494" w:rsidRDefault="0018161F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3" w:name="sub_200"/>
    </w:p>
    <w:p w:rsidR="00A47494" w:rsidRPr="00A47494" w:rsidRDefault="00A47494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Передача денежных средств</w:t>
      </w:r>
    </w:p>
    <w:bookmarkEnd w:id="3"/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238F7" w:rsidRPr="00A47494" w:rsidRDefault="00D32D17" w:rsidP="00A238F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sub_21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2.1.</w:t>
      </w:r>
      <w:r w:rsidR="00A238F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Размер задатка установленный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в п. 1.3. Договора, долж</w:t>
      </w:r>
      <w:r w:rsidR="00A238F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ен быть внесен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менее чем за семь  дней до даты проведения  торгов  по следующим реквизитам: ОАО «ВСКСМ», </w:t>
      </w:r>
      <w:proofErr w:type="spellStart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proofErr w:type="spellEnd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/с 40702810118350028218 в Иркутском отделении №8586 ОАО «Сбербанк России» 1835/85865 Сбербанка России ОАО, ИНН 7707083893, ОГРН 1027700132195, КПП 280802001, ОКПО 00032537, БИК 042520607, к/с 30101810900000000607, ОКАТО 09125602.</w:t>
      </w:r>
    </w:p>
    <w:p w:rsidR="00A238F7" w:rsidRPr="00A47494" w:rsidRDefault="00D32D17" w:rsidP="00A238F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="00A238F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Размер задатка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, указанн</w:t>
      </w:r>
      <w:r w:rsidR="00A238F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в </w:t>
      </w:r>
      <w:hyperlink w:anchor="sub_11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п. 1.3.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настоящего Договора, считаются внесенными с момента их зачисления на расчетный счет Организатора.</w:t>
      </w:r>
      <w:bookmarkEnd w:id="4"/>
      <w:r w:rsidR="00A238F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Документом, подтверждающим внесение задатка на расчетный счет Организатора, является выписка из его расчетного счета или кассовый</w:t>
      </w:r>
      <w:r w:rsidR="00A47494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ордер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. В случае отсутствия в означенный выше срок задатка на расчетном счете Организатора</w:t>
      </w:r>
      <w:r w:rsidR="00A238F7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обязательства по внесению задатка считаются неисполненными.</w:t>
      </w:r>
      <w:bookmarkStart w:id="5" w:name="sub_22"/>
    </w:p>
    <w:p w:rsidR="00A238F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2.3. Претендент не вправе распоряжаться денежными средствами, поступившими на счет или в кассу Организатора в качестве задатка, равно как и Организатор не вправе распоряжаться денежными средствами Претендента, поступившими на счет Организатора в качестве задатка.</w:t>
      </w:r>
      <w:bookmarkStart w:id="6" w:name="sub_23"/>
      <w:bookmarkEnd w:id="5"/>
    </w:p>
    <w:p w:rsidR="00A238F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2.4. 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Претендента.</w:t>
      </w:r>
      <w:bookmarkStart w:id="7" w:name="sub_24"/>
      <w:bookmarkEnd w:id="6"/>
    </w:p>
    <w:p w:rsidR="00A238F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2.5. На денежные средства, перечисленные в соответствии с настоящим Договором, проценты не начисляются.</w:t>
      </w:r>
      <w:bookmarkStart w:id="8" w:name="sub_25"/>
      <w:bookmarkEnd w:id="7"/>
    </w:p>
    <w:p w:rsidR="0018161F" w:rsidRPr="00A47494" w:rsidRDefault="00D32D17" w:rsidP="0018161F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2.6. Задаток, внесенный Претендентом, в случае признания последнего победителем аукциона и заключения им с Организатором договора купли-продажи имущества, указанного в </w:t>
      </w:r>
      <w:hyperlink w:anchor="sub_11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п. 1.1.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, засчитывается в счет оплаты вышеназванного имущества.</w:t>
      </w:r>
      <w:bookmarkStart w:id="9" w:name="sub_300"/>
      <w:bookmarkEnd w:id="8"/>
    </w:p>
    <w:p w:rsidR="00A47494" w:rsidRPr="00A47494" w:rsidRDefault="00A47494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3. Возврат денежных средств</w:t>
      </w:r>
    </w:p>
    <w:bookmarkEnd w:id="9"/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sub_31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3.1. 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пункте 2.4.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в течение 5 рабочих дней</w:t>
      </w:r>
      <w:r w:rsidR="001D4914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даты </w:t>
      </w:r>
      <w:r w:rsidR="00A47494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составления протокола </w:t>
      </w:r>
      <w:r w:rsidR="00A47494" w:rsidRPr="00A47494">
        <w:rPr>
          <w:rFonts w:ascii="Times New Roman" w:hAnsi="Times New Roman" w:cs="Times New Roman"/>
          <w:sz w:val="20"/>
          <w:szCs w:val="20"/>
        </w:rPr>
        <w:t>об определении участников торгов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1" w:name="sub_32"/>
      <w:bookmarkEnd w:id="10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3.2. В случае если Претендент не признан победителем торгов, Организатор обязуется возвратить поступившую на его счет сумму задатка указанным в </w:t>
      </w:r>
      <w:hyperlink w:anchor="sub_23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пункте 2.4.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в течение 5 рабочих дней со дня подписания протокола о результатах торгов.</w:t>
      </w: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2" w:name="sub_33"/>
      <w:bookmarkEnd w:id="11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3.3. В случае отзыва Претендентом заявки на участие в торгах в любое время до окончания срока представления заявок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пункте 2.</w:t>
        </w:r>
        <w:r w:rsidR="00A238F7"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4</w:t>
        </w:r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</w:hyperlink>
      <w:r w:rsidR="001D4914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способом</w:t>
      </w:r>
      <w:r w:rsidR="001D4914"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5 рабочих дней с даты получения Организатором письменного уведомления от Претендента об отзыве заявки.</w:t>
      </w:r>
      <w:bookmarkStart w:id="13" w:name="sub_34"/>
      <w:bookmarkEnd w:id="12"/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sub_35"/>
      <w:bookmarkEnd w:id="13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3.4. 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имущества, указанного в </w:t>
      </w:r>
      <w:hyperlink w:anchor="sub_11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п. 1.1</w:t>
        </w:r>
      </w:hyperlink>
      <w:r w:rsidRPr="00A47494">
        <w:rPr>
          <w:rStyle w:val="a3"/>
          <w:rFonts w:ascii="Times New Roman" w:hAnsi="Times New Roman" w:cs="Times New Roman"/>
          <w:color w:val="000000" w:themeColor="text1"/>
          <w:sz w:val="20"/>
          <w:szCs w:val="20"/>
          <w:u w:val="none"/>
        </w:rPr>
        <w:t>.</w:t>
      </w: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Договора, в течение 5 рабочих даты получения предложения конкурсного управляющего о заключении договора купли-продажи предмета аукциона, задаток ему не возвращается в соответствии с гражданским законодательством и настоящим Договором.</w:t>
      </w: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sub_36"/>
      <w:bookmarkEnd w:id="14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3.5. В случае признания торгов несостоявшимися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пункте 2.</w:t>
        </w:r>
        <w:r w:rsidR="00A238F7"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4</w:t>
        </w:r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 в течение 5 рабочих дней с момента подписания Протокола о результатах торгов.</w:t>
      </w: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sub_37"/>
      <w:bookmarkEnd w:id="15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3.6. В случае отмены торгов Организатор обязуется в течение 5 рабочих дней с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пункте 2.</w:t>
        </w:r>
        <w:r w:rsidR="00A238F7"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4</w:t>
        </w:r>
        <w:r w:rsidRPr="00A47494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</w:hyperlink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способом.</w:t>
      </w:r>
    </w:p>
    <w:p w:rsidR="00D32D17" w:rsidRPr="00A47494" w:rsidRDefault="0018161F" w:rsidP="00A47494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  <w:r w:rsidRPr="00A47494">
        <w:rPr>
          <w:rFonts w:ascii="Times New Roman" w:hAnsi="Times New Roman" w:cs="Times New Roman"/>
        </w:rPr>
        <w:t>3.7. 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 своевременно не информировал об изменении своих банковских реквизитов.</w:t>
      </w:r>
      <w:bookmarkEnd w:id="16"/>
    </w:p>
    <w:p w:rsidR="00D32D17" w:rsidRPr="00A47494" w:rsidRDefault="00D32D17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17" w:name="sub_400"/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Заключительные положения</w:t>
      </w:r>
    </w:p>
    <w:bookmarkEnd w:id="17"/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8" w:name="sub_41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sub_42"/>
      <w:bookmarkEnd w:id="18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D32D17" w:rsidRPr="00A47494" w:rsidRDefault="00D32D17" w:rsidP="00A238F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0" w:name="sub_43"/>
      <w:bookmarkEnd w:id="19"/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>4.3. Настоящий Договор составлен в двух экземплярах, имеющих одинаковую юридическую силу, - по одному для каждой из сторон.</w:t>
      </w:r>
    </w:p>
    <w:bookmarkEnd w:id="20"/>
    <w:p w:rsidR="00D32D17" w:rsidRPr="00A47494" w:rsidRDefault="00D32D17" w:rsidP="00A238F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32D17" w:rsidRPr="00A47494" w:rsidRDefault="00D32D17" w:rsidP="00A238F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21" w:name="sub_500"/>
      <w:r w:rsidRPr="00A474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Адреса и реквизиты сторон</w:t>
      </w:r>
    </w:p>
    <w:bookmarkEnd w:id="21"/>
    <w:p w:rsidR="00D32D17" w:rsidRPr="00A47494" w:rsidRDefault="00D32D17" w:rsidP="00A238F7">
      <w:pPr>
        <w:tabs>
          <w:tab w:val="left" w:pos="5747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4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0"/>
        <w:gridCol w:w="4920"/>
      </w:tblGrid>
      <w:tr w:rsidR="00D32D17" w:rsidRPr="00A47494" w:rsidTr="0018161F">
        <w:trPr>
          <w:trHeight w:val="489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4672"/>
            </w:tblGrid>
            <w:tr w:rsidR="00D32D17" w:rsidRPr="00A47494" w:rsidTr="0018161F">
              <w:trPr>
                <w:trHeight w:val="4875"/>
              </w:trPr>
              <w:tc>
                <w:tcPr>
                  <w:tcW w:w="4672" w:type="dxa"/>
                </w:tcPr>
                <w:tbl>
                  <w:tblPr>
                    <w:tblpPr w:leftFromText="180" w:rightFromText="180" w:vertAnchor="text" w:tblpY="1"/>
                    <w:tblOverlap w:val="never"/>
                    <w:tblW w:w="9344" w:type="dxa"/>
                    <w:tblLayout w:type="fixed"/>
                    <w:tblLook w:val="04A0"/>
                  </w:tblPr>
                  <w:tblGrid>
                    <w:gridCol w:w="4672"/>
                    <w:gridCol w:w="4672"/>
                  </w:tblGrid>
                  <w:tr w:rsidR="00D32D17" w:rsidRPr="00A47494" w:rsidTr="0018161F">
                    <w:trPr>
                      <w:trHeight w:val="3327"/>
                    </w:trPr>
                    <w:tc>
                      <w:tcPr>
                        <w:tcW w:w="4672" w:type="dxa"/>
                      </w:tcPr>
                      <w:p w:rsidR="00D32D17" w:rsidRPr="00A47494" w:rsidRDefault="0018161F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Организатор</w:t>
                        </w:r>
                        <w:r w:rsidR="00D32D17"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</w:p>
                      <w:p w:rsidR="00A238F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0"/>
                            <w:szCs w:val="20"/>
                          </w:rPr>
                          <w:t>ОАО «Восточно-Сибирский комбинат строительных материалов»</w:t>
                        </w:r>
                      </w:p>
                      <w:p w:rsidR="00A238F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ИНН/КПП 3819023207 / 385101001</w:t>
                        </w:r>
                      </w:p>
                      <w:p w:rsidR="00A238F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ОГРН 1093819001430</w:t>
                        </w:r>
                      </w:p>
                      <w:p w:rsidR="00A238F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Адрес:</w:t>
                        </w:r>
                        <w:r w:rsidRPr="00A47494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 665471, Иркутская область, Усольский район, п. Новомальтинск</w:t>
                        </w:r>
                      </w:p>
                      <w:p w:rsidR="00A238F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Банковские реквизиты:</w:t>
                        </w:r>
                      </w:p>
                      <w:p w:rsidR="00A238F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A4749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 w:rsidRPr="00A47494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/с 40702810118350028218 в Иркутском отделении №8586 ОАО «Сбербанк России» 1835/85865 Сбербанка России ОАО, ИНН 7707083893, ОГРН 1027700132195, КПП 280802001, ОКПО 00032537, БИК 042520607, к/с 30101810900000000607, ОКАТО 09125602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2" w:type="dxa"/>
                      </w:tcPr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Организатор: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ЗАО «МИК»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ИНН 3808157008, КПП 380801001.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Местонахождение: 664007, г. Иркутск, ул. Карла Либкнехта, д. 46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тел./факс: (395-2) 781-095 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Банковские реквизиты: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proofErr w:type="spellStart"/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/с 40702810018020002062 в БАЙКАЛЬСКОМ БАНКЕ СБЕРБАНКА РФ г. Иркутск,  к/с 30101810900000000607, БИК 042520607.</w:t>
                        </w:r>
                      </w:p>
                    </w:tc>
                  </w:tr>
                  <w:tr w:rsidR="00D32D17" w:rsidRPr="00A47494" w:rsidTr="0018161F">
                    <w:trPr>
                      <w:trHeight w:val="1548"/>
                    </w:trPr>
                    <w:tc>
                      <w:tcPr>
                        <w:tcW w:w="4672" w:type="dxa"/>
                      </w:tcPr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Конкурсный управляющий</w:t>
                        </w:r>
                      </w:p>
                      <w:p w:rsidR="00D32D17" w:rsidRPr="00A47494" w:rsidRDefault="00A238F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ОАО «ВСКСМ»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____________________ В.М. Пуляевский</w:t>
                        </w:r>
                      </w:p>
                      <w:p w:rsidR="00D32D17" w:rsidRPr="00A47494" w:rsidRDefault="00D32D17" w:rsidP="00A238F7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4749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М.П.</w:t>
                        </w:r>
                      </w:p>
                    </w:tc>
                    <w:tc>
                      <w:tcPr>
                        <w:tcW w:w="4672" w:type="dxa"/>
                      </w:tcPr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</w:p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  <w:r w:rsidRPr="00A4749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  <w:t>Конкурсный управляющий</w:t>
                        </w:r>
                      </w:p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  <w:r w:rsidRPr="00A4749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  <w:t>ЗАО «МИК»</w:t>
                        </w:r>
                      </w:p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</w:p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</w:p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  <w:r w:rsidRPr="00A4749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  <w:t>____________________ И.В. Пуляевский</w:t>
                        </w:r>
                      </w:p>
                      <w:p w:rsidR="00D32D17" w:rsidRPr="00A47494" w:rsidRDefault="00D32D17" w:rsidP="00A238F7">
                        <w:pPr>
                          <w:pStyle w:val="ConsPlusNonformat"/>
                          <w:widowControl/>
                          <w:kinsoku w:val="0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</w:pPr>
                        <w:r w:rsidRPr="00A47494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lang w:eastAsia="ru-RU"/>
                          </w:rPr>
                          <w:t>М.П.</w:t>
                        </w:r>
                      </w:p>
                    </w:tc>
                  </w:tr>
                </w:tbl>
                <w:p w:rsidR="00D32D17" w:rsidRPr="00A47494" w:rsidRDefault="00D32D17" w:rsidP="00A238F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32D17" w:rsidRPr="00A47494" w:rsidTr="0018161F">
              <w:trPr>
                <w:trHeight w:val="80"/>
              </w:trPr>
              <w:tc>
                <w:tcPr>
                  <w:tcW w:w="4672" w:type="dxa"/>
                </w:tcPr>
                <w:p w:rsidR="00D32D17" w:rsidRPr="00A47494" w:rsidRDefault="00D32D17" w:rsidP="00A238F7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D32D17" w:rsidRPr="00A47494" w:rsidRDefault="00D32D17" w:rsidP="00A238F7">
            <w:pPr>
              <w:pStyle w:val="ConsPlusNonformat"/>
              <w:kinsoku w:val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32D17" w:rsidRPr="00A47494" w:rsidRDefault="00D32D17" w:rsidP="00A238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="00A47494" w:rsidRPr="00A474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Претендент</w:t>
            </w:r>
            <w:r w:rsidR="0018161F" w:rsidRPr="00A474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</w:tbl>
    <w:p w:rsidR="00A238F7" w:rsidRPr="00A238F7" w:rsidRDefault="00A238F7">
      <w:pPr>
        <w:rPr>
          <w:rFonts w:ascii="Times New Roman" w:hAnsi="Times New Roman" w:cs="Times New Roman"/>
          <w:sz w:val="22"/>
          <w:szCs w:val="22"/>
        </w:rPr>
      </w:pPr>
    </w:p>
    <w:sectPr w:rsidR="00A238F7" w:rsidRPr="00A238F7" w:rsidSect="00DB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824"/>
    <w:multiLevelType w:val="multilevel"/>
    <w:tmpl w:val="15584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6AE93689"/>
    <w:multiLevelType w:val="hybridMultilevel"/>
    <w:tmpl w:val="0B06392A"/>
    <w:lvl w:ilvl="0" w:tplc="AD3C60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E30DD"/>
    <w:multiLevelType w:val="multilevel"/>
    <w:tmpl w:val="79D2FCC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EF00B4C"/>
    <w:multiLevelType w:val="multilevel"/>
    <w:tmpl w:val="37225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2D17"/>
    <w:rsid w:val="0018161F"/>
    <w:rsid w:val="001D4914"/>
    <w:rsid w:val="00226877"/>
    <w:rsid w:val="002C1A54"/>
    <w:rsid w:val="00300017"/>
    <w:rsid w:val="005E2043"/>
    <w:rsid w:val="00684575"/>
    <w:rsid w:val="00900CBB"/>
    <w:rsid w:val="00901ECD"/>
    <w:rsid w:val="00A238F7"/>
    <w:rsid w:val="00A47494"/>
    <w:rsid w:val="00D32D17"/>
    <w:rsid w:val="00D56700"/>
    <w:rsid w:val="00EE1B20"/>
    <w:rsid w:val="00F335B8"/>
    <w:rsid w:val="00F6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D17"/>
    <w:rPr>
      <w:color w:val="0000FF"/>
      <w:u w:val="single"/>
    </w:rPr>
  </w:style>
  <w:style w:type="paragraph" w:customStyle="1" w:styleId="ConsPlusNonformat">
    <w:name w:val="ConsPlusNonformat"/>
    <w:rsid w:val="00D32D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Default">
    <w:name w:val="Default"/>
    <w:rsid w:val="00D32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2D1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18161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4</cp:revision>
  <cp:lastPrinted>2013-07-11T04:56:00Z</cp:lastPrinted>
  <dcterms:created xsi:type="dcterms:W3CDTF">2013-07-11T02:46:00Z</dcterms:created>
  <dcterms:modified xsi:type="dcterms:W3CDTF">2013-07-11T04:57:00Z</dcterms:modified>
</cp:coreProperties>
</file>